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9206" w14:textId="77777777" w:rsidR="003379BF" w:rsidRDefault="003379BF" w:rsidP="00DB2157">
      <w:pPr>
        <w:jc w:val="center"/>
        <w:rPr>
          <w:b/>
          <w:bCs/>
        </w:rPr>
      </w:pPr>
    </w:p>
    <w:p w14:paraId="5198A577" w14:textId="6CBF36DE" w:rsidR="00DB2157" w:rsidRDefault="00FD3A46" w:rsidP="07B3BF6E">
      <w:pPr>
        <w:jc w:val="center"/>
        <w:rPr>
          <w:b/>
          <w:bCs/>
          <w:sz w:val="28"/>
          <w:szCs w:val="28"/>
        </w:rPr>
      </w:pPr>
      <w:r>
        <w:rPr>
          <w:b/>
          <w:bCs/>
          <w:sz w:val="28"/>
          <w:szCs w:val="28"/>
        </w:rPr>
        <w:t xml:space="preserve">HB96 </w:t>
      </w:r>
      <w:r w:rsidR="00DB2157" w:rsidRPr="07B3BF6E">
        <w:rPr>
          <w:b/>
          <w:bCs/>
          <w:sz w:val="28"/>
          <w:szCs w:val="28"/>
        </w:rPr>
        <w:t>WORK-BASED LEARNING PROGRAM IMPLEMENTATION GUIDANCE MEMO</w:t>
      </w:r>
    </w:p>
    <w:p w14:paraId="29C3233E" w14:textId="5FEE669B" w:rsidR="739E3A28" w:rsidRDefault="739E3A28" w:rsidP="17823A69">
      <w:pPr>
        <w:rPr>
          <w:rFonts w:eastAsiaTheme="minorEastAsia"/>
          <w:sz w:val="22"/>
          <w:szCs w:val="22"/>
        </w:rPr>
      </w:pPr>
      <w:r w:rsidRPr="17823A69">
        <w:rPr>
          <w:rFonts w:eastAsiaTheme="minorEastAsia"/>
          <w:sz w:val="22"/>
          <w:szCs w:val="22"/>
        </w:rPr>
        <w:t>To</w:t>
      </w:r>
      <w:proofErr w:type="gramStart"/>
      <w:r w:rsidRPr="17823A69">
        <w:rPr>
          <w:rFonts w:eastAsiaTheme="minorEastAsia"/>
          <w:sz w:val="22"/>
          <w:szCs w:val="22"/>
        </w:rPr>
        <w:t>:</w:t>
      </w:r>
      <w:r>
        <w:tab/>
      </w:r>
      <w:r>
        <w:tab/>
      </w:r>
      <w:r w:rsidR="5860CD88" w:rsidRPr="17823A69">
        <w:rPr>
          <w:rFonts w:eastAsiaTheme="minorEastAsia"/>
          <w:sz w:val="22"/>
          <w:szCs w:val="22"/>
        </w:rPr>
        <w:t>State</w:t>
      </w:r>
      <w:proofErr w:type="gramEnd"/>
      <w:r w:rsidR="5860CD88" w:rsidRPr="17823A69">
        <w:rPr>
          <w:rFonts w:eastAsiaTheme="minorEastAsia"/>
          <w:sz w:val="22"/>
          <w:szCs w:val="22"/>
        </w:rPr>
        <w:t xml:space="preserve"> Institutions of Higher Education</w:t>
      </w:r>
    </w:p>
    <w:p w14:paraId="48124613" w14:textId="7A9D677C" w:rsidR="4455104E" w:rsidRDefault="4455104E" w:rsidP="17823A69">
      <w:pPr>
        <w:rPr>
          <w:rFonts w:eastAsiaTheme="minorEastAsia"/>
          <w:sz w:val="22"/>
          <w:szCs w:val="22"/>
        </w:rPr>
      </w:pPr>
      <w:r w:rsidRPr="17823A69">
        <w:rPr>
          <w:rFonts w:eastAsiaTheme="minorEastAsia"/>
          <w:sz w:val="22"/>
          <w:szCs w:val="22"/>
        </w:rPr>
        <w:t>From</w:t>
      </w:r>
      <w:proofErr w:type="gramStart"/>
      <w:r w:rsidRPr="17823A69">
        <w:rPr>
          <w:rFonts w:eastAsiaTheme="minorEastAsia"/>
          <w:sz w:val="22"/>
          <w:szCs w:val="22"/>
        </w:rPr>
        <w:t>:</w:t>
      </w:r>
      <w:r>
        <w:tab/>
      </w:r>
      <w:r>
        <w:tab/>
      </w:r>
      <w:r w:rsidR="6F78DC19" w:rsidRPr="17823A69">
        <w:rPr>
          <w:rFonts w:eastAsiaTheme="minorEastAsia"/>
          <w:sz w:val="22"/>
          <w:szCs w:val="22"/>
        </w:rPr>
        <w:t>Chancellor</w:t>
      </w:r>
      <w:proofErr w:type="gramEnd"/>
      <w:r w:rsidR="6F78DC19" w:rsidRPr="17823A69">
        <w:rPr>
          <w:rFonts w:eastAsiaTheme="minorEastAsia"/>
          <w:sz w:val="22"/>
          <w:szCs w:val="22"/>
        </w:rPr>
        <w:t xml:space="preserve"> Mike Duffey</w:t>
      </w:r>
    </w:p>
    <w:p w14:paraId="27683D4F" w14:textId="17494855" w:rsidR="6F78DC19" w:rsidRDefault="6F78DC19" w:rsidP="17823A69">
      <w:pPr>
        <w:rPr>
          <w:rFonts w:eastAsiaTheme="minorEastAsia"/>
          <w:sz w:val="22"/>
          <w:szCs w:val="22"/>
        </w:rPr>
      </w:pPr>
      <w:r w:rsidRPr="17823A69">
        <w:rPr>
          <w:rFonts w:eastAsiaTheme="minorEastAsia"/>
          <w:sz w:val="22"/>
          <w:szCs w:val="22"/>
        </w:rPr>
        <w:t>Date</w:t>
      </w:r>
      <w:proofErr w:type="gramStart"/>
      <w:r w:rsidRPr="17823A69">
        <w:rPr>
          <w:rFonts w:eastAsiaTheme="minorEastAsia"/>
          <w:sz w:val="22"/>
          <w:szCs w:val="22"/>
        </w:rPr>
        <w:t>:</w:t>
      </w:r>
      <w:r>
        <w:tab/>
      </w:r>
      <w:r>
        <w:tab/>
      </w:r>
      <w:r w:rsidR="003721FE">
        <w:rPr>
          <w:rFonts w:eastAsiaTheme="minorEastAsia"/>
          <w:sz w:val="22"/>
          <w:szCs w:val="22"/>
        </w:rPr>
        <w:t>July</w:t>
      </w:r>
      <w:proofErr w:type="gramEnd"/>
      <w:r w:rsidR="003721FE">
        <w:rPr>
          <w:rFonts w:eastAsiaTheme="minorEastAsia"/>
          <w:sz w:val="22"/>
          <w:szCs w:val="22"/>
        </w:rPr>
        <w:t xml:space="preserve"> 8, 2026</w:t>
      </w:r>
    </w:p>
    <w:p w14:paraId="6B5A715D" w14:textId="3558F057" w:rsidR="6F78DC19" w:rsidRDefault="6F78DC19" w:rsidP="17823A69">
      <w:pPr>
        <w:rPr>
          <w:rFonts w:eastAsiaTheme="minorEastAsia"/>
          <w:sz w:val="22"/>
          <w:szCs w:val="22"/>
        </w:rPr>
      </w:pPr>
      <w:r w:rsidRPr="17823A69">
        <w:rPr>
          <w:rFonts w:eastAsiaTheme="minorEastAsia"/>
          <w:sz w:val="22"/>
          <w:szCs w:val="22"/>
        </w:rPr>
        <w:t>RE</w:t>
      </w:r>
      <w:proofErr w:type="gramStart"/>
      <w:r w:rsidRPr="17823A69">
        <w:rPr>
          <w:rFonts w:eastAsiaTheme="minorEastAsia"/>
          <w:sz w:val="22"/>
          <w:szCs w:val="22"/>
        </w:rPr>
        <w:t>:</w:t>
      </w:r>
      <w:r>
        <w:tab/>
      </w:r>
      <w:r>
        <w:tab/>
      </w:r>
      <w:r w:rsidR="00FD3A46" w:rsidRPr="002C1CA8">
        <w:rPr>
          <w:sz w:val="22"/>
          <w:szCs w:val="22"/>
        </w:rPr>
        <w:t>HB96</w:t>
      </w:r>
      <w:proofErr w:type="gramEnd"/>
      <w:r w:rsidR="00FD3A46">
        <w:t xml:space="preserve"> </w:t>
      </w:r>
      <w:r w:rsidR="658591C5" w:rsidRPr="17823A69">
        <w:rPr>
          <w:rFonts w:eastAsiaTheme="minorEastAsia"/>
          <w:sz w:val="22"/>
          <w:szCs w:val="22"/>
        </w:rPr>
        <w:t>Work-</w:t>
      </w:r>
      <w:r w:rsidR="25BC59F8" w:rsidRPr="17823A69">
        <w:rPr>
          <w:rFonts w:eastAsiaTheme="minorEastAsia"/>
          <w:sz w:val="22"/>
          <w:szCs w:val="22"/>
        </w:rPr>
        <w:t>B</w:t>
      </w:r>
      <w:r w:rsidR="658591C5" w:rsidRPr="17823A69">
        <w:rPr>
          <w:rFonts w:eastAsiaTheme="minorEastAsia"/>
          <w:sz w:val="22"/>
          <w:szCs w:val="22"/>
        </w:rPr>
        <w:t>ased Learning (WBL) Program Implementation Plans</w:t>
      </w:r>
    </w:p>
    <w:p w14:paraId="587097E1" w14:textId="7ECBF691" w:rsidR="007F24B8" w:rsidRPr="005F4591" w:rsidRDefault="76B44EDB" w:rsidP="17823A69">
      <w:pPr>
        <w:spacing w:after="0"/>
        <w:rPr>
          <w:rFonts w:eastAsiaTheme="minorEastAsia"/>
          <w:sz w:val="22"/>
          <w:szCs w:val="22"/>
        </w:rPr>
      </w:pPr>
      <w:r w:rsidRPr="17823A69">
        <w:rPr>
          <w:rFonts w:eastAsiaTheme="minorEastAsia"/>
          <w:sz w:val="22"/>
          <w:szCs w:val="22"/>
        </w:rPr>
        <w:t>Contact</w:t>
      </w:r>
      <w:r w:rsidR="589F7B3C" w:rsidRPr="17823A69">
        <w:rPr>
          <w:rFonts w:eastAsiaTheme="minorEastAsia"/>
          <w:sz w:val="22"/>
          <w:szCs w:val="22"/>
        </w:rPr>
        <w:t>s</w:t>
      </w:r>
      <w:r w:rsidR="00530C7F" w:rsidRPr="17823A69">
        <w:rPr>
          <w:rFonts w:eastAsiaTheme="minorEastAsia"/>
          <w:sz w:val="22"/>
          <w:szCs w:val="22"/>
        </w:rPr>
        <w:t>:</w:t>
      </w:r>
      <w:r w:rsidR="00530C7F">
        <w:tab/>
      </w:r>
      <w:hyperlink r:id="rId11" w:history="1">
        <w:r w:rsidR="001B7F35" w:rsidRPr="002113B0">
          <w:rPr>
            <w:rStyle w:val="Hyperlink"/>
            <w:rFonts w:eastAsiaTheme="minorEastAsia"/>
            <w:sz w:val="22"/>
            <w:szCs w:val="22"/>
          </w:rPr>
          <w:t xml:space="preserve">Alex Penrod, Special Assistant </w:t>
        </w:r>
        <w:r w:rsidR="42EF7643" w:rsidRPr="002113B0">
          <w:rPr>
            <w:rStyle w:val="Hyperlink"/>
            <w:rFonts w:eastAsiaTheme="minorEastAsia"/>
            <w:sz w:val="22"/>
            <w:szCs w:val="22"/>
          </w:rPr>
          <w:t>t</w:t>
        </w:r>
        <w:r w:rsidR="001B7F35" w:rsidRPr="002113B0">
          <w:rPr>
            <w:rStyle w:val="Hyperlink"/>
            <w:rFonts w:eastAsiaTheme="minorEastAsia"/>
            <w:sz w:val="22"/>
            <w:szCs w:val="22"/>
          </w:rPr>
          <w:t xml:space="preserve">o </w:t>
        </w:r>
        <w:r w:rsidR="0A6461FC" w:rsidRPr="002113B0">
          <w:rPr>
            <w:rStyle w:val="Hyperlink"/>
            <w:rFonts w:eastAsiaTheme="minorEastAsia"/>
            <w:sz w:val="22"/>
            <w:szCs w:val="22"/>
          </w:rPr>
          <w:t>t</w:t>
        </w:r>
        <w:r w:rsidR="001B7F35" w:rsidRPr="002113B0">
          <w:rPr>
            <w:rStyle w:val="Hyperlink"/>
            <w:rFonts w:eastAsiaTheme="minorEastAsia"/>
            <w:sz w:val="22"/>
            <w:szCs w:val="22"/>
          </w:rPr>
          <w:t xml:space="preserve">he Chancellor </w:t>
        </w:r>
        <w:r w:rsidR="5EB02B12" w:rsidRPr="002113B0">
          <w:rPr>
            <w:rStyle w:val="Hyperlink"/>
            <w:rFonts w:eastAsiaTheme="minorEastAsia"/>
            <w:sz w:val="22"/>
            <w:szCs w:val="22"/>
          </w:rPr>
          <w:t>f</w:t>
        </w:r>
        <w:r w:rsidR="001B7F35" w:rsidRPr="002113B0">
          <w:rPr>
            <w:rStyle w:val="Hyperlink"/>
            <w:rFonts w:eastAsiaTheme="minorEastAsia"/>
            <w:sz w:val="22"/>
            <w:szCs w:val="22"/>
          </w:rPr>
          <w:t>or External Affairs</w:t>
        </w:r>
      </w:hyperlink>
      <w:r w:rsidR="00530C7F">
        <w:tab/>
      </w:r>
      <w:r w:rsidR="00530C7F">
        <w:tab/>
      </w:r>
    </w:p>
    <w:p w14:paraId="2C1CBA1E" w14:textId="4D17BFDB" w:rsidR="007F24B8" w:rsidRPr="005F4591" w:rsidRDefault="68BEC7AF" w:rsidP="17823A69">
      <w:pPr>
        <w:spacing w:after="0"/>
        <w:ind w:left="720" w:firstLine="720"/>
        <w:rPr>
          <w:rFonts w:eastAsiaTheme="minorEastAsia"/>
          <w:sz w:val="22"/>
          <w:szCs w:val="22"/>
        </w:rPr>
      </w:pPr>
      <w:r w:rsidRPr="17823A69">
        <w:rPr>
          <w:rFonts w:eastAsiaTheme="minorEastAsia"/>
          <w:sz w:val="22"/>
          <w:szCs w:val="22"/>
        </w:rPr>
        <w:t>C</w:t>
      </w:r>
      <w:r w:rsidR="001B7F35" w:rsidRPr="17823A69">
        <w:rPr>
          <w:rFonts w:eastAsiaTheme="minorEastAsia"/>
          <w:sz w:val="22"/>
          <w:szCs w:val="22"/>
        </w:rPr>
        <w:t xml:space="preserve">heryl Rice, Vice Chancellor </w:t>
      </w:r>
      <w:r w:rsidR="2FC09E8B" w:rsidRPr="17823A69">
        <w:rPr>
          <w:rFonts w:eastAsiaTheme="minorEastAsia"/>
          <w:sz w:val="22"/>
          <w:szCs w:val="22"/>
        </w:rPr>
        <w:t>f</w:t>
      </w:r>
      <w:r w:rsidR="001B7F35" w:rsidRPr="17823A69">
        <w:rPr>
          <w:rFonts w:eastAsiaTheme="minorEastAsia"/>
          <w:sz w:val="22"/>
          <w:szCs w:val="22"/>
        </w:rPr>
        <w:t>or Higher Education Workforce Alignment</w:t>
      </w:r>
    </w:p>
    <w:p w14:paraId="26856423" w14:textId="3730B55C" w:rsidR="007F24B8" w:rsidRPr="005F4591" w:rsidRDefault="001B7F35" w:rsidP="17823A69">
      <w:pPr>
        <w:spacing w:after="0"/>
        <w:ind w:left="720" w:firstLine="720"/>
        <w:rPr>
          <w:rFonts w:eastAsiaTheme="minorEastAsia"/>
          <w:sz w:val="22"/>
          <w:szCs w:val="22"/>
        </w:rPr>
      </w:pPr>
      <w:hyperlink r:id="rId12" w:history="1">
        <w:r w:rsidRPr="002C1CA8">
          <w:rPr>
            <w:rStyle w:val="Hyperlink"/>
            <w:rFonts w:eastAsiaTheme="minorEastAsia"/>
            <w:sz w:val="22"/>
            <w:szCs w:val="22"/>
          </w:rPr>
          <w:t xml:space="preserve">John Magill, Associate Vice Chancellor </w:t>
        </w:r>
        <w:r w:rsidR="37B62492" w:rsidRPr="002C1CA8">
          <w:rPr>
            <w:rStyle w:val="Hyperlink"/>
            <w:rFonts w:eastAsiaTheme="minorEastAsia"/>
            <w:sz w:val="22"/>
            <w:szCs w:val="22"/>
          </w:rPr>
          <w:t>f</w:t>
        </w:r>
        <w:r w:rsidRPr="002C1CA8">
          <w:rPr>
            <w:rStyle w:val="Hyperlink"/>
            <w:rFonts w:eastAsiaTheme="minorEastAsia"/>
            <w:sz w:val="22"/>
            <w:szCs w:val="22"/>
          </w:rPr>
          <w:t>or Economic Advancement</w:t>
        </w:r>
      </w:hyperlink>
    </w:p>
    <w:p w14:paraId="42CD3FBA" w14:textId="2363BD6A" w:rsidR="007F24B8" w:rsidRPr="005F4591" w:rsidRDefault="001B7F35" w:rsidP="17823A69">
      <w:pPr>
        <w:ind w:left="720" w:firstLine="720"/>
        <w:rPr>
          <w:rFonts w:eastAsiaTheme="minorEastAsia"/>
          <w:sz w:val="22"/>
          <w:szCs w:val="22"/>
        </w:rPr>
      </w:pPr>
      <w:hyperlink r:id="rId13" w:history="1">
        <w:r w:rsidRPr="002113B0">
          <w:rPr>
            <w:rStyle w:val="Hyperlink"/>
            <w:rFonts w:eastAsiaTheme="minorEastAsia"/>
            <w:sz w:val="22"/>
            <w:szCs w:val="22"/>
          </w:rPr>
          <w:t>Sri Vidya Uppalapati, Senior Program Manager, Workforce Alignment</w:t>
        </w:r>
      </w:hyperlink>
    </w:p>
    <w:p w14:paraId="21BA60F6" w14:textId="77777777" w:rsidR="00121743" w:rsidRDefault="00121743" w:rsidP="17823A69">
      <w:pPr>
        <w:ind w:left="720" w:firstLine="720"/>
        <w:rPr>
          <w:rFonts w:eastAsiaTheme="minorEastAsia"/>
          <w:sz w:val="22"/>
          <w:szCs w:val="22"/>
        </w:rPr>
      </w:pPr>
    </w:p>
    <w:p w14:paraId="46E2D7A5" w14:textId="24BDACB1" w:rsidR="00C35AC6" w:rsidRDefault="00F32D23" w:rsidP="00F32D23">
      <w:pPr>
        <w:rPr>
          <w:rFonts w:eastAsiaTheme="minorEastAsia"/>
          <w:sz w:val="22"/>
          <w:szCs w:val="22"/>
        </w:rPr>
      </w:pPr>
      <w:r>
        <w:rPr>
          <w:rFonts w:eastAsiaTheme="minorEastAsia"/>
          <w:sz w:val="22"/>
          <w:szCs w:val="22"/>
        </w:rPr>
        <w:t>The Ohio Department of Higher Education</w:t>
      </w:r>
      <w:r w:rsidR="00A21575">
        <w:rPr>
          <w:rFonts w:eastAsiaTheme="minorEastAsia"/>
          <w:sz w:val="22"/>
          <w:szCs w:val="22"/>
        </w:rPr>
        <w:t xml:space="preserve"> (ODHE)</w:t>
      </w:r>
      <w:r w:rsidR="00C94A2C">
        <w:rPr>
          <w:rFonts w:eastAsiaTheme="minorEastAsia"/>
          <w:sz w:val="22"/>
          <w:szCs w:val="22"/>
        </w:rPr>
        <w:t xml:space="preserve">, in accordance with the directives in </w:t>
      </w:r>
      <w:r w:rsidR="009D47AC">
        <w:rPr>
          <w:rFonts w:eastAsiaTheme="minorEastAsia"/>
          <w:sz w:val="22"/>
          <w:szCs w:val="22"/>
        </w:rPr>
        <w:t xml:space="preserve">Am. Sub. </w:t>
      </w:r>
      <w:r w:rsidR="00C94A2C">
        <w:rPr>
          <w:rFonts w:eastAsiaTheme="minorEastAsia"/>
          <w:sz w:val="22"/>
          <w:szCs w:val="22"/>
        </w:rPr>
        <w:t>House Bill 96, Section 3345.83</w:t>
      </w:r>
      <w:r w:rsidR="00C45ACE">
        <w:rPr>
          <w:rFonts w:eastAsiaTheme="minorEastAsia"/>
          <w:sz w:val="22"/>
          <w:szCs w:val="22"/>
        </w:rPr>
        <w:t>, from the 136</w:t>
      </w:r>
      <w:r w:rsidR="00C45ACE" w:rsidRPr="005A4D52">
        <w:rPr>
          <w:rFonts w:eastAsiaTheme="minorEastAsia"/>
          <w:sz w:val="22"/>
          <w:szCs w:val="22"/>
          <w:vertAlign w:val="superscript"/>
        </w:rPr>
        <w:t>th</w:t>
      </w:r>
      <w:r w:rsidR="00C45ACE">
        <w:rPr>
          <w:rFonts w:eastAsiaTheme="minorEastAsia"/>
          <w:sz w:val="22"/>
          <w:szCs w:val="22"/>
        </w:rPr>
        <w:t xml:space="preserve"> General Assembly, releases the following guidance and request for proposals</w:t>
      </w:r>
      <w:r w:rsidR="00A21575">
        <w:rPr>
          <w:rFonts w:eastAsiaTheme="minorEastAsia"/>
          <w:sz w:val="22"/>
          <w:szCs w:val="22"/>
        </w:rPr>
        <w:t xml:space="preserve"> (RFP)</w:t>
      </w:r>
      <w:r w:rsidR="00C45ACE">
        <w:rPr>
          <w:rFonts w:eastAsiaTheme="minorEastAsia"/>
          <w:sz w:val="22"/>
          <w:szCs w:val="22"/>
        </w:rPr>
        <w:t xml:space="preserve"> to </w:t>
      </w:r>
      <w:r w:rsidR="008A7AA3">
        <w:rPr>
          <w:rFonts w:eastAsiaTheme="minorEastAsia"/>
          <w:sz w:val="22"/>
          <w:szCs w:val="22"/>
        </w:rPr>
        <w:t xml:space="preserve">state institutions of higher education. The guidance outlines the expectations for </w:t>
      </w:r>
      <w:r w:rsidR="00FD2599">
        <w:rPr>
          <w:rFonts w:eastAsiaTheme="minorEastAsia"/>
          <w:sz w:val="22"/>
          <w:szCs w:val="22"/>
        </w:rPr>
        <w:t>implementation over the next two academic years, 2026 – 2027 and 2027 – 2028</w:t>
      </w:r>
      <w:r w:rsidR="009F25CD">
        <w:rPr>
          <w:rFonts w:eastAsiaTheme="minorEastAsia"/>
          <w:sz w:val="22"/>
          <w:szCs w:val="22"/>
        </w:rPr>
        <w:t xml:space="preserve">. The Chancellor of Higher Education expects institutions to take this opportunity to </w:t>
      </w:r>
      <w:r w:rsidR="00AD56B1">
        <w:rPr>
          <w:rFonts w:eastAsiaTheme="minorEastAsia"/>
          <w:sz w:val="22"/>
          <w:szCs w:val="22"/>
        </w:rPr>
        <w:t>assess their existing infrastructure to support work-based learning</w:t>
      </w:r>
      <w:r w:rsidR="00A21575">
        <w:rPr>
          <w:rFonts w:eastAsiaTheme="minorEastAsia"/>
          <w:sz w:val="22"/>
          <w:szCs w:val="22"/>
        </w:rPr>
        <w:t xml:space="preserve"> (WBL)</w:t>
      </w:r>
      <w:r w:rsidR="00AD56B1">
        <w:rPr>
          <w:rFonts w:eastAsiaTheme="minorEastAsia"/>
          <w:sz w:val="22"/>
          <w:szCs w:val="22"/>
        </w:rPr>
        <w:t xml:space="preserve"> and set robust and realistic goals </w:t>
      </w:r>
      <w:r w:rsidR="00B81372">
        <w:rPr>
          <w:rFonts w:eastAsiaTheme="minorEastAsia"/>
          <w:sz w:val="22"/>
          <w:szCs w:val="22"/>
        </w:rPr>
        <w:t xml:space="preserve">to increase opportunities and support services for students to </w:t>
      </w:r>
      <w:r w:rsidR="00C35AC6">
        <w:rPr>
          <w:rFonts w:eastAsiaTheme="minorEastAsia"/>
          <w:sz w:val="22"/>
          <w:szCs w:val="22"/>
        </w:rPr>
        <w:t>secure work-based learning experiences such as co-ops, internships, apprenticeships, and externships</w:t>
      </w:r>
      <w:r w:rsidR="003704EA">
        <w:rPr>
          <w:rFonts w:eastAsiaTheme="minorEastAsia"/>
          <w:sz w:val="22"/>
          <w:szCs w:val="22"/>
        </w:rPr>
        <w:t>.</w:t>
      </w:r>
    </w:p>
    <w:p w14:paraId="2802389D" w14:textId="77777777" w:rsidR="005A4D52" w:rsidRDefault="00C35AC6" w:rsidP="00330D1E">
      <w:pPr>
        <w:rPr>
          <w:rFonts w:eastAsiaTheme="minorEastAsia"/>
          <w:sz w:val="22"/>
          <w:szCs w:val="22"/>
        </w:rPr>
      </w:pPr>
      <w:r>
        <w:rPr>
          <w:rFonts w:eastAsiaTheme="minorEastAsia"/>
          <w:sz w:val="22"/>
          <w:szCs w:val="22"/>
        </w:rPr>
        <w:t xml:space="preserve">This memo includes </w:t>
      </w:r>
      <w:r w:rsidR="0044315E">
        <w:rPr>
          <w:rFonts w:eastAsiaTheme="minorEastAsia"/>
          <w:sz w:val="22"/>
          <w:szCs w:val="22"/>
        </w:rPr>
        <w:t xml:space="preserve">the outline of required components for a Work-based Learning (WBL) Plan that each institution must submit to the ODHE RFP Portal </w:t>
      </w:r>
      <w:r w:rsidR="003F6F75">
        <w:rPr>
          <w:rFonts w:eastAsiaTheme="minorEastAsia"/>
          <w:sz w:val="22"/>
          <w:szCs w:val="22"/>
        </w:rPr>
        <w:t xml:space="preserve">by </w:t>
      </w:r>
      <w:r w:rsidR="6A4A681A" w:rsidRPr="2AC5A172">
        <w:rPr>
          <w:rFonts w:eastAsiaTheme="minorEastAsia"/>
          <w:sz w:val="22"/>
          <w:szCs w:val="22"/>
        </w:rPr>
        <w:t xml:space="preserve">Thursday, </w:t>
      </w:r>
      <w:r w:rsidR="00E65FBD">
        <w:rPr>
          <w:rFonts w:eastAsiaTheme="minorEastAsia"/>
          <w:sz w:val="22"/>
          <w:szCs w:val="22"/>
        </w:rPr>
        <w:t>September 10, 2026.</w:t>
      </w:r>
      <w:r w:rsidR="003F6F75">
        <w:rPr>
          <w:rFonts w:eastAsiaTheme="minorEastAsia"/>
          <w:sz w:val="22"/>
          <w:szCs w:val="22"/>
        </w:rPr>
        <w:t xml:space="preserve"> </w:t>
      </w:r>
    </w:p>
    <w:p w14:paraId="6D044A28" w14:textId="5424EF6E" w:rsidR="00330D1E" w:rsidRPr="00247B81" w:rsidRDefault="00330D1E" w:rsidP="00330D1E">
      <w:pPr>
        <w:rPr>
          <w:rFonts w:eastAsiaTheme="minorEastAsia"/>
          <w:b/>
          <w:bCs/>
          <w:sz w:val="22"/>
          <w:szCs w:val="22"/>
        </w:rPr>
      </w:pPr>
      <w:r w:rsidRPr="00247B81">
        <w:rPr>
          <w:rFonts w:eastAsiaTheme="minorEastAsia"/>
          <w:b/>
          <w:bCs/>
          <w:sz w:val="22"/>
          <w:szCs w:val="22"/>
        </w:rPr>
        <w:t>Timeline</w:t>
      </w:r>
    </w:p>
    <w:p w14:paraId="589DC742" w14:textId="77777777" w:rsidR="00330D1E" w:rsidRPr="00330D1E" w:rsidRDefault="00330D1E" w:rsidP="00247B81">
      <w:pPr>
        <w:ind w:left="720"/>
        <w:rPr>
          <w:rFonts w:eastAsiaTheme="minorEastAsia"/>
          <w:sz w:val="22"/>
          <w:szCs w:val="22"/>
        </w:rPr>
      </w:pPr>
      <w:r w:rsidRPr="00330D1E">
        <w:rPr>
          <w:rFonts w:eastAsiaTheme="minorEastAsia"/>
          <w:sz w:val="22"/>
          <w:szCs w:val="22"/>
        </w:rPr>
        <w:t>Summer 2026 – Fall 2026: Institutions develop implementation plans. ODHE will provide feedback and request revisions, if needed.</w:t>
      </w:r>
    </w:p>
    <w:p w14:paraId="37F20A04" w14:textId="0DC56326" w:rsidR="00330D1E" w:rsidRPr="00330D1E" w:rsidRDefault="00330D1E" w:rsidP="00247B81">
      <w:pPr>
        <w:ind w:left="720"/>
        <w:rPr>
          <w:rFonts w:eastAsiaTheme="minorEastAsia"/>
          <w:sz w:val="22"/>
          <w:szCs w:val="22"/>
        </w:rPr>
      </w:pPr>
      <w:r w:rsidRPr="00330D1E">
        <w:rPr>
          <w:rFonts w:eastAsiaTheme="minorEastAsia"/>
          <w:sz w:val="22"/>
          <w:szCs w:val="22"/>
        </w:rPr>
        <w:t xml:space="preserve">Fall 2026 – Spring 2027: Institutions begin </w:t>
      </w:r>
      <w:r w:rsidR="00FC2E5D">
        <w:rPr>
          <w:rFonts w:eastAsiaTheme="minorEastAsia"/>
          <w:sz w:val="22"/>
          <w:szCs w:val="22"/>
        </w:rPr>
        <w:t xml:space="preserve">pilot </w:t>
      </w:r>
      <w:r w:rsidRPr="00330D1E">
        <w:rPr>
          <w:rFonts w:eastAsiaTheme="minorEastAsia"/>
          <w:sz w:val="22"/>
          <w:szCs w:val="22"/>
        </w:rPr>
        <w:t>implementation and troubleshoot.</w:t>
      </w:r>
    </w:p>
    <w:p w14:paraId="5B770987" w14:textId="067FF3CF" w:rsidR="00330D1E" w:rsidRPr="00330D1E" w:rsidRDefault="00330D1E" w:rsidP="00247B81">
      <w:pPr>
        <w:ind w:left="720"/>
        <w:rPr>
          <w:rFonts w:eastAsiaTheme="minorEastAsia"/>
          <w:sz w:val="22"/>
          <w:szCs w:val="22"/>
        </w:rPr>
      </w:pPr>
      <w:r w:rsidRPr="00330D1E">
        <w:rPr>
          <w:rFonts w:eastAsiaTheme="minorEastAsia"/>
          <w:sz w:val="22"/>
          <w:szCs w:val="22"/>
        </w:rPr>
        <w:t>Mid-Spring 2027: Institutions submit mid-year reflections on areas for improvement or program changes that differ from the ODHE approved plan</w:t>
      </w:r>
      <w:r w:rsidR="63B8A9E7" w:rsidRPr="4E00E84C">
        <w:rPr>
          <w:rFonts w:eastAsiaTheme="minorEastAsia"/>
          <w:sz w:val="22"/>
          <w:szCs w:val="22"/>
        </w:rPr>
        <w:t>.</w:t>
      </w:r>
    </w:p>
    <w:p w14:paraId="00B5643A" w14:textId="77777777" w:rsidR="00330D1E" w:rsidRPr="00330D1E" w:rsidRDefault="00330D1E" w:rsidP="00247B81">
      <w:pPr>
        <w:ind w:left="720"/>
        <w:rPr>
          <w:rFonts w:eastAsiaTheme="minorEastAsia"/>
          <w:sz w:val="22"/>
          <w:szCs w:val="22"/>
        </w:rPr>
      </w:pPr>
      <w:r w:rsidRPr="00330D1E">
        <w:rPr>
          <w:rFonts w:eastAsiaTheme="minorEastAsia"/>
          <w:sz w:val="22"/>
          <w:szCs w:val="22"/>
        </w:rPr>
        <w:t>Summer 2027: Submit pilot data. Update plans and goals for AY 27-28.</w:t>
      </w:r>
    </w:p>
    <w:p w14:paraId="49D2B2ED" w14:textId="5ED77CF6" w:rsidR="00330D1E" w:rsidRPr="00330D1E" w:rsidRDefault="00330D1E" w:rsidP="00247B81">
      <w:pPr>
        <w:ind w:left="720"/>
        <w:rPr>
          <w:rFonts w:eastAsiaTheme="minorEastAsia"/>
          <w:sz w:val="22"/>
          <w:szCs w:val="22"/>
        </w:rPr>
      </w:pPr>
      <w:r w:rsidRPr="00330D1E">
        <w:rPr>
          <w:rFonts w:eastAsiaTheme="minorEastAsia"/>
          <w:sz w:val="22"/>
          <w:szCs w:val="22"/>
        </w:rPr>
        <w:t xml:space="preserve">Beginning of Fall 2027: </w:t>
      </w:r>
      <w:r w:rsidR="002C1CA8">
        <w:rPr>
          <w:rFonts w:eastAsiaTheme="minorEastAsia"/>
          <w:sz w:val="22"/>
          <w:szCs w:val="22"/>
        </w:rPr>
        <w:t xml:space="preserve">Institutions must implement programs as agreed upon with ODHE. </w:t>
      </w:r>
    </w:p>
    <w:p w14:paraId="20109037" w14:textId="33270E3C" w:rsidR="00330D1E" w:rsidRDefault="00330D1E" w:rsidP="00247B81">
      <w:pPr>
        <w:ind w:left="720"/>
        <w:rPr>
          <w:rFonts w:eastAsiaTheme="minorEastAsia"/>
          <w:sz w:val="22"/>
          <w:szCs w:val="22"/>
        </w:rPr>
      </w:pPr>
      <w:r w:rsidRPr="00330D1E">
        <w:rPr>
          <w:rFonts w:eastAsiaTheme="minorEastAsia"/>
          <w:sz w:val="22"/>
          <w:szCs w:val="22"/>
        </w:rPr>
        <w:t>Summer 2028: Submit data.</w:t>
      </w:r>
    </w:p>
    <w:p w14:paraId="44499512" w14:textId="79DB1BD4" w:rsidR="00FB3236" w:rsidRPr="00C82BD6" w:rsidRDefault="00E62592" w:rsidP="00C82BD6">
      <w:pPr>
        <w:pStyle w:val="ListParagraph"/>
        <w:numPr>
          <w:ilvl w:val="0"/>
          <w:numId w:val="7"/>
        </w:numPr>
        <w:rPr>
          <w:rFonts w:eastAsiaTheme="minorEastAsia"/>
          <w:b/>
          <w:bCs/>
          <w:sz w:val="22"/>
          <w:szCs w:val="22"/>
          <w:u w:val="single"/>
        </w:rPr>
      </w:pPr>
      <w:r w:rsidRPr="00C82BD6">
        <w:rPr>
          <w:rFonts w:eastAsiaTheme="minorEastAsia"/>
          <w:b/>
          <w:bCs/>
          <w:sz w:val="22"/>
          <w:szCs w:val="22"/>
          <w:u w:val="single"/>
        </w:rPr>
        <w:lastRenderedPageBreak/>
        <w:t xml:space="preserve">Summary of </w:t>
      </w:r>
      <w:r w:rsidR="00FB3236" w:rsidRPr="00C82BD6">
        <w:rPr>
          <w:rFonts w:eastAsiaTheme="minorEastAsia"/>
          <w:b/>
          <w:bCs/>
          <w:sz w:val="22"/>
          <w:szCs w:val="22"/>
          <w:u w:val="single"/>
        </w:rPr>
        <w:t>Legislative Requirements</w:t>
      </w:r>
    </w:p>
    <w:p w14:paraId="55F2D1C9" w14:textId="61214D71" w:rsidR="00FB3236" w:rsidRPr="00FE3F9D" w:rsidRDefault="4D42E526" w:rsidP="17823A69">
      <w:pPr>
        <w:rPr>
          <w:rFonts w:eastAsiaTheme="minorEastAsia"/>
          <w:sz w:val="22"/>
          <w:szCs w:val="22"/>
        </w:rPr>
      </w:pPr>
      <w:r w:rsidRPr="17823A69">
        <w:rPr>
          <w:rFonts w:eastAsiaTheme="minorEastAsia"/>
          <w:sz w:val="22"/>
          <w:szCs w:val="22"/>
        </w:rPr>
        <w:t xml:space="preserve">Relevant Statute: </w:t>
      </w:r>
      <w:r w:rsidR="00A21575">
        <w:rPr>
          <w:rFonts w:eastAsiaTheme="minorEastAsia"/>
          <w:sz w:val="22"/>
          <w:szCs w:val="22"/>
        </w:rPr>
        <w:t xml:space="preserve">Am. Sub. </w:t>
      </w:r>
      <w:hyperlink r:id="rId14">
        <w:r w:rsidRPr="17823A69">
          <w:rPr>
            <w:rStyle w:val="Hyperlink"/>
            <w:rFonts w:eastAsiaTheme="minorEastAsia"/>
            <w:sz w:val="22"/>
            <w:szCs w:val="22"/>
          </w:rPr>
          <w:t>HB 96, Section 3345.83</w:t>
        </w:r>
      </w:hyperlink>
    </w:p>
    <w:p w14:paraId="6FF800C5" w14:textId="6248F5F9" w:rsidR="00FB3236" w:rsidRPr="00FE3F9D" w:rsidRDefault="00FB3236" w:rsidP="17823A69">
      <w:pPr>
        <w:pStyle w:val="ListParagraph"/>
        <w:numPr>
          <w:ilvl w:val="0"/>
          <w:numId w:val="1"/>
        </w:numPr>
        <w:rPr>
          <w:rFonts w:eastAsiaTheme="minorEastAsia"/>
          <w:sz w:val="22"/>
          <w:szCs w:val="22"/>
        </w:rPr>
      </w:pPr>
      <w:r w:rsidRPr="17823A69">
        <w:rPr>
          <w:rFonts w:eastAsiaTheme="minorEastAsia"/>
          <w:sz w:val="22"/>
          <w:szCs w:val="22"/>
        </w:rPr>
        <w:t xml:space="preserve">“Co-op internship program” must be </w:t>
      </w:r>
      <w:r w:rsidR="526DD4A3" w:rsidRPr="17823A69">
        <w:rPr>
          <w:rFonts w:eastAsiaTheme="minorEastAsia"/>
          <w:sz w:val="22"/>
          <w:szCs w:val="22"/>
        </w:rPr>
        <w:t>developed and implemented</w:t>
      </w:r>
      <w:r w:rsidRPr="17823A69">
        <w:rPr>
          <w:rFonts w:eastAsiaTheme="minorEastAsia"/>
          <w:sz w:val="22"/>
          <w:szCs w:val="22"/>
        </w:rPr>
        <w:t xml:space="preserve"> by AY 27-28, with first annual report submitted to ODHE </w:t>
      </w:r>
      <w:r w:rsidR="2A88BA74" w:rsidRPr="20EB507D">
        <w:rPr>
          <w:rFonts w:eastAsiaTheme="minorEastAsia"/>
          <w:sz w:val="22"/>
          <w:szCs w:val="22"/>
        </w:rPr>
        <w:t>by</w:t>
      </w:r>
      <w:r w:rsidRPr="17823A69">
        <w:rPr>
          <w:rFonts w:eastAsiaTheme="minorEastAsia"/>
          <w:sz w:val="22"/>
          <w:szCs w:val="22"/>
        </w:rPr>
        <w:t xml:space="preserve"> June 30, </w:t>
      </w:r>
      <w:r w:rsidR="009C4472" w:rsidRPr="17823A69">
        <w:rPr>
          <w:rFonts w:eastAsiaTheme="minorEastAsia"/>
          <w:sz w:val="22"/>
          <w:szCs w:val="22"/>
        </w:rPr>
        <w:t>2028</w:t>
      </w:r>
    </w:p>
    <w:p w14:paraId="6FC850A4" w14:textId="10A5856A" w:rsidR="00FB3236" w:rsidRPr="00FE3F9D" w:rsidRDefault="5527EF09" w:rsidP="17823A69">
      <w:pPr>
        <w:pStyle w:val="ListParagraph"/>
        <w:numPr>
          <w:ilvl w:val="1"/>
          <w:numId w:val="1"/>
        </w:numPr>
        <w:rPr>
          <w:rFonts w:eastAsiaTheme="minorEastAsia"/>
          <w:sz w:val="22"/>
          <w:szCs w:val="22"/>
        </w:rPr>
      </w:pPr>
      <w:r w:rsidRPr="17823A69">
        <w:rPr>
          <w:rFonts w:eastAsiaTheme="minorEastAsia"/>
          <w:sz w:val="22"/>
          <w:szCs w:val="22"/>
        </w:rPr>
        <w:t xml:space="preserve">Report must follow ODHE template including, but not limited </w:t>
      </w:r>
      <w:r w:rsidR="00150509" w:rsidRPr="17823A69">
        <w:rPr>
          <w:rFonts w:eastAsiaTheme="minorEastAsia"/>
          <w:sz w:val="22"/>
          <w:szCs w:val="22"/>
        </w:rPr>
        <w:t>to, student</w:t>
      </w:r>
      <w:r w:rsidR="00FB3236" w:rsidRPr="17823A69">
        <w:rPr>
          <w:rFonts w:eastAsiaTheme="minorEastAsia"/>
          <w:sz w:val="22"/>
          <w:szCs w:val="22"/>
        </w:rPr>
        <w:t xml:space="preserve"> participation numbers, partnering employer details, and job placements resulting from student participation in work-based learning</w:t>
      </w:r>
      <w:r w:rsidR="00C43981" w:rsidRPr="17823A69">
        <w:rPr>
          <w:rFonts w:eastAsiaTheme="minorEastAsia"/>
          <w:sz w:val="22"/>
          <w:szCs w:val="22"/>
        </w:rPr>
        <w:t xml:space="preserve"> experiences.</w:t>
      </w:r>
    </w:p>
    <w:p w14:paraId="71545623" w14:textId="4D1705CF" w:rsidR="00FB3236" w:rsidRPr="00FE3F9D" w:rsidRDefault="00FB3236" w:rsidP="17823A69">
      <w:pPr>
        <w:pStyle w:val="ListParagraph"/>
        <w:numPr>
          <w:ilvl w:val="0"/>
          <w:numId w:val="1"/>
        </w:numPr>
        <w:rPr>
          <w:rFonts w:eastAsiaTheme="minorEastAsia"/>
          <w:sz w:val="22"/>
          <w:szCs w:val="22"/>
        </w:rPr>
      </w:pPr>
      <w:r w:rsidRPr="17823A69">
        <w:rPr>
          <w:rFonts w:eastAsiaTheme="minorEastAsia"/>
          <w:sz w:val="22"/>
          <w:szCs w:val="22"/>
        </w:rPr>
        <w:t>Work-based learning</w:t>
      </w:r>
      <w:r w:rsidR="00E62592" w:rsidRPr="17823A69">
        <w:rPr>
          <w:rFonts w:eastAsiaTheme="minorEastAsia"/>
          <w:sz w:val="22"/>
          <w:szCs w:val="22"/>
        </w:rPr>
        <w:t xml:space="preserve"> (WBL)</w:t>
      </w:r>
      <w:r w:rsidRPr="17823A69">
        <w:rPr>
          <w:rFonts w:eastAsiaTheme="minorEastAsia"/>
          <w:sz w:val="22"/>
          <w:szCs w:val="22"/>
        </w:rPr>
        <w:t xml:space="preserve"> </w:t>
      </w:r>
      <w:r w:rsidR="00C43981" w:rsidRPr="17823A69">
        <w:rPr>
          <w:rFonts w:eastAsiaTheme="minorEastAsia"/>
          <w:sz w:val="22"/>
          <w:szCs w:val="22"/>
        </w:rPr>
        <w:t xml:space="preserve">experiences </w:t>
      </w:r>
      <w:r w:rsidRPr="17823A69">
        <w:rPr>
          <w:rFonts w:eastAsiaTheme="minorEastAsia"/>
          <w:sz w:val="22"/>
          <w:szCs w:val="22"/>
        </w:rPr>
        <w:t>must be related to a student’s course of study</w:t>
      </w:r>
      <w:r w:rsidR="00C43981" w:rsidRPr="17823A69">
        <w:rPr>
          <w:rFonts w:eastAsiaTheme="minorEastAsia"/>
          <w:sz w:val="22"/>
          <w:szCs w:val="22"/>
        </w:rPr>
        <w:t>.</w:t>
      </w:r>
    </w:p>
    <w:p w14:paraId="3B0A87AD" w14:textId="0746BB2B" w:rsidR="00FB3236" w:rsidRPr="00FE3F9D" w:rsidRDefault="00FB3236" w:rsidP="17823A69">
      <w:pPr>
        <w:pStyle w:val="ListParagraph"/>
        <w:numPr>
          <w:ilvl w:val="0"/>
          <w:numId w:val="1"/>
        </w:numPr>
        <w:rPr>
          <w:rFonts w:eastAsiaTheme="minorEastAsia"/>
          <w:sz w:val="22"/>
          <w:szCs w:val="22"/>
        </w:rPr>
      </w:pPr>
      <w:r w:rsidRPr="17823A69">
        <w:rPr>
          <w:rFonts w:eastAsiaTheme="minorEastAsia"/>
          <w:sz w:val="22"/>
          <w:szCs w:val="22"/>
        </w:rPr>
        <w:t>Work-based learning opportunities should prioritize alignment to JobsOhio’s economic sectors and increase engagement and placement with Ohio-based employers</w:t>
      </w:r>
      <w:r w:rsidR="00C43981" w:rsidRPr="17823A69">
        <w:rPr>
          <w:rFonts w:eastAsiaTheme="minorEastAsia"/>
          <w:sz w:val="22"/>
          <w:szCs w:val="22"/>
        </w:rPr>
        <w:t>.</w:t>
      </w:r>
    </w:p>
    <w:p w14:paraId="33CAD9D1" w14:textId="204CECE5" w:rsidR="00FB3236" w:rsidRPr="00BF0737" w:rsidRDefault="00BF0737" w:rsidP="17823A69">
      <w:pPr>
        <w:pStyle w:val="ListParagraph"/>
        <w:numPr>
          <w:ilvl w:val="0"/>
          <w:numId w:val="1"/>
        </w:numPr>
        <w:rPr>
          <w:rFonts w:eastAsiaTheme="minorEastAsia"/>
          <w:sz w:val="22"/>
          <w:szCs w:val="22"/>
        </w:rPr>
      </w:pPr>
      <w:r w:rsidRPr="17823A69">
        <w:rPr>
          <w:rFonts w:eastAsiaTheme="minorEastAsia"/>
          <w:sz w:val="22"/>
          <w:szCs w:val="22"/>
        </w:rPr>
        <w:t>Institutions</w:t>
      </w:r>
      <w:r w:rsidR="00143A19" w:rsidRPr="17823A69">
        <w:rPr>
          <w:rFonts w:eastAsiaTheme="minorEastAsia"/>
          <w:sz w:val="22"/>
          <w:szCs w:val="22"/>
        </w:rPr>
        <w:t xml:space="preserve"> </w:t>
      </w:r>
      <w:r w:rsidR="7B65FA5C" w:rsidRPr="17823A69">
        <w:rPr>
          <w:rFonts w:eastAsiaTheme="minorEastAsia"/>
          <w:sz w:val="22"/>
          <w:szCs w:val="22"/>
        </w:rPr>
        <w:t>must</w:t>
      </w:r>
      <w:r w:rsidR="00143A19" w:rsidRPr="17823A69">
        <w:rPr>
          <w:rFonts w:eastAsiaTheme="minorEastAsia"/>
          <w:sz w:val="22"/>
          <w:szCs w:val="22"/>
        </w:rPr>
        <w:t xml:space="preserve"> work with JobsOhio to develop and implement their program, which </w:t>
      </w:r>
      <w:r w:rsidR="3B88987C" w:rsidRPr="17823A69">
        <w:rPr>
          <w:rFonts w:eastAsiaTheme="minorEastAsia"/>
          <w:sz w:val="22"/>
          <w:szCs w:val="22"/>
        </w:rPr>
        <w:t>must</w:t>
      </w:r>
      <w:r w:rsidR="00143A19" w:rsidRPr="17823A69">
        <w:rPr>
          <w:rFonts w:eastAsiaTheme="minorEastAsia"/>
          <w:sz w:val="22"/>
          <w:szCs w:val="22"/>
        </w:rPr>
        <w:t xml:space="preserve"> include identifying industry and employer partners.</w:t>
      </w:r>
      <w:r w:rsidR="00E62592" w:rsidRPr="17823A69">
        <w:rPr>
          <w:rFonts w:eastAsiaTheme="minorEastAsia"/>
          <w:sz w:val="22"/>
          <w:szCs w:val="22"/>
        </w:rPr>
        <w:t xml:space="preserve"> </w:t>
      </w:r>
    </w:p>
    <w:p w14:paraId="73B186C2" w14:textId="77777777" w:rsidR="002876E0" w:rsidRDefault="002876E0" w:rsidP="17823A69">
      <w:pPr>
        <w:rPr>
          <w:rFonts w:eastAsiaTheme="minorEastAsia"/>
          <w:b/>
          <w:bCs/>
          <w:sz w:val="22"/>
          <w:szCs w:val="22"/>
          <w:u w:val="single"/>
        </w:rPr>
      </w:pPr>
    </w:p>
    <w:p w14:paraId="30804E1D" w14:textId="77777777" w:rsidR="00B57222" w:rsidRPr="00A2596C" w:rsidRDefault="00B57222" w:rsidP="00C82BD6">
      <w:pPr>
        <w:pStyle w:val="ListParagraph"/>
        <w:numPr>
          <w:ilvl w:val="0"/>
          <w:numId w:val="7"/>
        </w:numPr>
        <w:rPr>
          <w:rFonts w:eastAsiaTheme="minorEastAsia"/>
          <w:b/>
          <w:bCs/>
          <w:sz w:val="22"/>
          <w:szCs w:val="22"/>
          <w:u w:val="single"/>
        </w:rPr>
      </w:pPr>
      <w:r w:rsidRPr="00A2596C">
        <w:rPr>
          <w:rFonts w:eastAsiaTheme="minorEastAsia"/>
          <w:b/>
          <w:bCs/>
          <w:sz w:val="22"/>
          <w:szCs w:val="22"/>
          <w:u w:val="single"/>
        </w:rPr>
        <w:t>Program Scope</w:t>
      </w:r>
    </w:p>
    <w:p w14:paraId="1A8F1C56" w14:textId="0BBF32F0" w:rsidR="00374D38" w:rsidRPr="00BF0737" w:rsidRDefault="00374D38" w:rsidP="17823A69">
      <w:pPr>
        <w:rPr>
          <w:rFonts w:eastAsiaTheme="minorEastAsia"/>
          <w:sz w:val="22"/>
          <w:szCs w:val="22"/>
        </w:rPr>
      </w:pPr>
      <w:r w:rsidRPr="17823A69">
        <w:rPr>
          <w:rFonts w:eastAsiaTheme="minorEastAsia"/>
          <w:sz w:val="22"/>
          <w:szCs w:val="22"/>
        </w:rPr>
        <w:t xml:space="preserve">The Ohio Department of Higher Education, for the implementation of </w:t>
      </w:r>
      <w:r w:rsidR="0069524E">
        <w:rPr>
          <w:rFonts w:eastAsiaTheme="minorEastAsia"/>
          <w:sz w:val="22"/>
          <w:szCs w:val="22"/>
        </w:rPr>
        <w:t>Am. Sub. HB 96</w:t>
      </w:r>
      <w:r w:rsidR="0069524E" w:rsidRPr="17823A69">
        <w:rPr>
          <w:rFonts w:eastAsiaTheme="minorEastAsia"/>
          <w:sz w:val="22"/>
          <w:szCs w:val="22"/>
        </w:rPr>
        <w:t xml:space="preserve"> </w:t>
      </w:r>
      <w:r w:rsidRPr="17823A69">
        <w:rPr>
          <w:rFonts w:eastAsiaTheme="minorEastAsia"/>
          <w:sz w:val="22"/>
          <w:szCs w:val="22"/>
        </w:rPr>
        <w:t xml:space="preserve">Sec. 3345.83, defines eligible </w:t>
      </w:r>
      <w:r w:rsidR="0069524E">
        <w:rPr>
          <w:rFonts w:eastAsiaTheme="minorEastAsia"/>
          <w:sz w:val="22"/>
          <w:szCs w:val="22"/>
        </w:rPr>
        <w:t>work-based learning (</w:t>
      </w:r>
      <w:r w:rsidR="00E62592" w:rsidRPr="17823A69">
        <w:rPr>
          <w:rFonts w:eastAsiaTheme="minorEastAsia"/>
          <w:sz w:val="22"/>
          <w:szCs w:val="22"/>
        </w:rPr>
        <w:t>WBL</w:t>
      </w:r>
      <w:r w:rsidR="0069524E">
        <w:rPr>
          <w:rFonts w:eastAsiaTheme="minorEastAsia"/>
          <w:sz w:val="22"/>
          <w:szCs w:val="22"/>
        </w:rPr>
        <w:t>)</w:t>
      </w:r>
      <w:r w:rsidRPr="17823A69">
        <w:rPr>
          <w:rFonts w:eastAsiaTheme="minorEastAsia"/>
          <w:sz w:val="22"/>
          <w:szCs w:val="22"/>
        </w:rPr>
        <w:t xml:space="preserve"> opportunities as </w:t>
      </w:r>
      <w:r w:rsidRPr="20EB507D">
        <w:rPr>
          <w:rFonts w:eastAsiaTheme="minorEastAsia"/>
          <w:sz w:val="22"/>
          <w:szCs w:val="22"/>
        </w:rPr>
        <w:t>experience</w:t>
      </w:r>
      <w:r w:rsidR="72426E11" w:rsidRPr="20EB507D">
        <w:rPr>
          <w:rFonts w:eastAsiaTheme="minorEastAsia"/>
          <w:sz w:val="22"/>
          <w:szCs w:val="22"/>
        </w:rPr>
        <w:t>s</w:t>
      </w:r>
      <w:r w:rsidRPr="17823A69">
        <w:rPr>
          <w:rFonts w:eastAsiaTheme="minorEastAsia"/>
          <w:sz w:val="22"/>
          <w:szCs w:val="22"/>
        </w:rPr>
        <w:t xml:space="preserve"> that </w:t>
      </w:r>
      <w:r w:rsidRPr="20EB507D">
        <w:rPr>
          <w:rFonts w:eastAsiaTheme="minorEastAsia"/>
          <w:sz w:val="22"/>
          <w:szCs w:val="22"/>
        </w:rPr>
        <w:t>meet</w:t>
      </w:r>
      <w:r w:rsidRPr="17823A69">
        <w:rPr>
          <w:rFonts w:eastAsiaTheme="minorEastAsia"/>
          <w:sz w:val="22"/>
          <w:szCs w:val="22"/>
        </w:rPr>
        <w:t xml:space="preserve"> all five of the following criteria:</w:t>
      </w:r>
    </w:p>
    <w:p w14:paraId="09DE17A3" w14:textId="287ADF8A" w:rsidR="00374D38" w:rsidRPr="00BF0737" w:rsidRDefault="00ED73BB" w:rsidP="17823A69">
      <w:pPr>
        <w:pStyle w:val="ListParagraph"/>
        <w:numPr>
          <w:ilvl w:val="0"/>
          <w:numId w:val="2"/>
        </w:numPr>
        <w:rPr>
          <w:rFonts w:eastAsiaTheme="minorEastAsia"/>
          <w:sz w:val="22"/>
          <w:szCs w:val="22"/>
        </w:rPr>
      </w:pPr>
      <w:r w:rsidRPr="17823A69">
        <w:rPr>
          <w:rFonts w:eastAsiaTheme="minorEastAsia"/>
          <w:sz w:val="22"/>
          <w:szCs w:val="22"/>
        </w:rPr>
        <w:t>Employer</w:t>
      </w:r>
      <w:r w:rsidR="00374D38" w:rsidRPr="17823A69">
        <w:rPr>
          <w:rFonts w:eastAsiaTheme="minorEastAsia"/>
          <w:sz w:val="22"/>
          <w:szCs w:val="22"/>
        </w:rPr>
        <w:t xml:space="preserve"> involvement</w:t>
      </w:r>
      <w:r w:rsidRPr="17823A69">
        <w:rPr>
          <w:rFonts w:eastAsiaTheme="minorEastAsia"/>
          <w:sz w:val="22"/>
          <w:szCs w:val="22"/>
        </w:rPr>
        <w:t>/engagement with student</w:t>
      </w:r>
      <w:r w:rsidR="00E71AE2">
        <w:rPr>
          <w:rFonts w:eastAsiaTheme="minorEastAsia"/>
          <w:sz w:val="22"/>
          <w:szCs w:val="22"/>
        </w:rPr>
        <w:t>;</w:t>
      </w:r>
    </w:p>
    <w:p w14:paraId="7F7C7629" w14:textId="4C6049C9" w:rsidR="00374D38" w:rsidRPr="00BF0737" w:rsidRDefault="00ED73BB" w:rsidP="3F8FB23A">
      <w:pPr>
        <w:pStyle w:val="ListParagraph"/>
        <w:numPr>
          <w:ilvl w:val="0"/>
          <w:numId w:val="2"/>
        </w:numPr>
        <w:rPr>
          <w:rFonts w:eastAsiaTheme="minorEastAsia"/>
          <w:sz w:val="22"/>
          <w:szCs w:val="22"/>
        </w:rPr>
      </w:pPr>
      <w:r w:rsidRPr="3F8FB23A">
        <w:rPr>
          <w:rFonts w:eastAsiaTheme="minorEastAsia"/>
          <w:sz w:val="22"/>
          <w:szCs w:val="22"/>
        </w:rPr>
        <w:t>R</w:t>
      </w:r>
      <w:r w:rsidR="00374D38" w:rsidRPr="3F8FB23A">
        <w:rPr>
          <w:rFonts w:eastAsiaTheme="minorEastAsia"/>
          <w:sz w:val="22"/>
          <w:szCs w:val="22"/>
        </w:rPr>
        <w:t>elevance to coursework and/or technical skills for an intended career path</w:t>
      </w:r>
      <w:r w:rsidR="00125868" w:rsidRPr="3F8FB23A">
        <w:rPr>
          <w:rFonts w:eastAsiaTheme="minorEastAsia"/>
          <w:sz w:val="22"/>
          <w:szCs w:val="22"/>
        </w:rPr>
        <w:t>, validated by a faculty member or career or academic advisor</w:t>
      </w:r>
      <w:r w:rsidR="001B7A52" w:rsidRPr="3F8FB23A">
        <w:rPr>
          <w:rFonts w:eastAsiaTheme="minorEastAsia"/>
          <w:sz w:val="22"/>
          <w:szCs w:val="22"/>
        </w:rPr>
        <w:t xml:space="preserve"> </w:t>
      </w:r>
      <w:r w:rsidR="240F4DE5" w:rsidRPr="3F8FB23A">
        <w:rPr>
          <w:rFonts w:eastAsiaTheme="minorEastAsia"/>
          <w:sz w:val="22"/>
          <w:szCs w:val="22"/>
        </w:rPr>
        <w:t>assigned</w:t>
      </w:r>
      <w:r w:rsidR="001B7A52" w:rsidRPr="3F8FB23A">
        <w:rPr>
          <w:rFonts w:eastAsiaTheme="minorEastAsia"/>
          <w:sz w:val="22"/>
          <w:szCs w:val="22"/>
        </w:rPr>
        <w:t xml:space="preserve"> to the student</w:t>
      </w:r>
      <w:r w:rsidR="00E71AE2">
        <w:rPr>
          <w:rFonts w:eastAsiaTheme="minorEastAsia"/>
          <w:sz w:val="22"/>
          <w:szCs w:val="22"/>
        </w:rPr>
        <w:t>;</w:t>
      </w:r>
    </w:p>
    <w:p w14:paraId="61F9AD06" w14:textId="47092328" w:rsidR="00374D38" w:rsidRPr="00C269C2" w:rsidRDefault="00ED73BB" w:rsidP="006221C9">
      <w:pPr>
        <w:pStyle w:val="ListParagraph"/>
        <w:numPr>
          <w:ilvl w:val="0"/>
          <w:numId w:val="2"/>
        </w:numPr>
        <w:rPr>
          <w:rFonts w:eastAsiaTheme="minorEastAsia"/>
          <w:sz w:val="22"/>
          <w:szCs w:val="22"/>
        </w:rPr>
      </w:pPr>
      <w:r w:rsidRPr="00D27107">
        <w:rPr>
          <w:rFonts w:eastAsiaTheme="minorEastAsia"/>
          <w:sz w:val="22"/>
          <w:szCs w:val="22"/>
        </w:rPr>
        <w:t>Student</w:t>
      </w:r>
      <w:r w:rsidR="00374D38" w:rsidRPr="00D27107">
        <w:rPr>
          <w:rFonts w:eastAsiaTheme="minorEastAsia"/>
          <w:sz w:val="22"/>
          <w:szCs w:val="22"/>
        </w:rPr>
        <w:t xml:space="preserve"> product or outcome</w:t>
      </w:r>
      <w:r w:rsidR="005861B7">
        <w:rPr>
          <w:rFonts w:eastAsiaTheme="minorEastAsia"/>
          <w:sz w:val="22"/>
          <w:szCs w:val="22"/>
        </w:rPr>
        <w:t xml:space="preserve">, which must be one of the </w:t>
      </w:r>
      <w:r w:rsidR="00620515">
        <w:rPr>
          <w:rFonts w:eastAsiaTheme="minorEastAsia"/>
          <w:sz w:val="22"/>
          <w:szCs w:val="22"/>
        </w:rPr>
        <w:t>listed options in Section V of this memo</w:t>
      </w:r>
      <w:r w:rsidR="00E71AE2" w:rsidRPr="00C269C2">
        <w:rPr>
          <w:rFonts w:eastAsiaTheme="minorEastAsia"/>
          <w:sz w:val="22"/>
          <w:szCs w:val="22"/>
        </w:rPr>
        <w:t>;</w:t>
      </w:r>
    </w:p>
    <w:p w14:paraId="280B0E63" w14:textId="3E0C4B0D" w:rsidR="00374D38" w:rsidRPr="00BF0737" w:rsidRDefault="00ED73BB" w:rsidP="3F8FB23A">
      <w:pPr>
        <w:pStyle w:val="ListParagraph"/>
        <w:numPr>
          <w:ilvl w:val="0"/>
          <w:numId w:val="2"/>
        </w:numPr>
        <w:rPr>
          <w:rFonts w:eastAsiaTheme="minorEastAsia"/>
          <w:sz w:val="22"/>
          <w:szCs w:val="22"/>
        </w:rPr>
      </w:pPr>
      <w:r w:rsidRPr="3F8FB23A">
        <w:rPr>
          <w:rFonts w:eastAsiaTheme="minorEastAsia"/>
          <w:sz w:val="22"/>
          <w:szCs w:val="22"/>
        </w:rPr>
        <w:t>P</w:t>
      </w:r>
      <w:r w:rsidR="00374D38" w:rsidRPr="3F8FB23A">
        <w:rPr>
          <w:rFonts w:eastAsiaTheme="minorEastAsia"/>
          <w:sz w:val="22"/>
          <w:szCs w:val="22"/>
        </w:rPr>
        <w:t xml:space="preserve">rofessional skill </w:t>
      </w:r>
      <w:r w:rsidR="00BF0737" w:rsidRPr="3F8FB23A">
        <w:rPr>
          <w:rFonts w:eastAsiaTheme="minorEastAsia"/>
          <w:sz w:val="22"/>
          <w:szCs w:val="22"/>
        </w:rPr>
        <w:t>development</w:t>
      </w:r>
      <w:r w:rsidR="74970D94" w:rsidRPr="3F8FB23A">
        <w:rPr>
          <w:rFonts w:eastAsiaTheme="minorEastAsia"/>
          <w:sz w:val="22"/>
          <w:szCs w:val="22"/>
        </w:rPr>
        <w:t xml:space="preserve"> necessary for Ohio's graduates to gain employment in in-demand occupations</w:t>
      </w:r>
      <w:r w:rsidR="00BF0737" w:rsidRPr="3F8FB23A">
        <w:rPr>
          <w:rFonts w:eastAsiaTheme="minorEastAsia"/>
          <w:sz w:val="22"/>
          <w:szCs w:val="22"/>
        </w:rPr>
        <w:t>, demonstrated</w:t>
      </w:r>
      <w:r w:rsidR="7C708ADF" w:rsidRPr="3F8FB23A">
        <w:rPr>
          <w:rFonts w:eastAsiaTheme="minorEastAsia"/>
          <w:sz w:val="22"/>
          <w:szCs w:val="22"/>
        </w:rPr>
        <w:t xml:space="preserve"> by a student self-reflection</w:t>
      </w:r>
      <w:r w:rsidR="0069524E">
        <w:rPr>
          <w:rFonts w:eastAsiaTheme="minorEastAsia"/>
          <w:sz w:val="22"/>
          <w:szCs w:val="22"/>
        </w:rPr>
        <w:t xml:space="preserve"> or updated student resume</w:t>
      </w:r>
      <w:r w:rsidR="00E71AE2">
        <w:rPr>
          <w:rFonts w:eastAsiaTheme="minorEastAsia"/>
          <w:sz w:val="22"/>
          <w:szCs w:val="22"/>
        </w:rPr>
        <w:t>; and,</w:t>
      </w:r>
    </w:p>
    <w:p w14:paraId="7491C6BA" w14:textId="38F4B3ED" w:rsidR="0076392E" w:rsidRDefault="00ED73BB" w:rsidP="0076392E">
      <w:pPr>
        <w:pStyle w:val="ListParagraph"/>
        <w:numPr>
          <w:ilvl w:val="0"/>
          <w:numId w:val="2"/>
        </w:numPr>
        <w:rPr>
          <w:rFonts w:eastAsiaTheme="minorEastAsia"/>
          <w:sz w:val="22"/>
          <w:szCs w:val="22"/>
        </w:rPr>
      </w:pPr>
      <w:r w:rsidRPr="17823A69">
        <w:rPr>
          <w:rFonts w:eastAsiaTheme="minorEastAsia"/>
          <w:sz w:val="22"/>
          <w:szCs w:val="22"/>
        </w:rPr>
        <w:t>T</w:t>
      </w:r>
      <w:r w:rsidR="00456BEB" w:rsidRPr="17823A69">
        <w:rPr>
          <w:rFonts w:eastAsiaTheme="minorEastAsia"/>
          <w:sz w:val="22"/>
          <w:szCs w:val="22"/>
        </w:rPr>
        <w:t xml:space="preserve">otal </w:t>
      </w:r>
      <w:r w:rsidR="00374D38" w:rsidRPr="17823A69">
        <w:rPr>
          <w:rFonts w:eastAsiaTheme="minorEastAsia"/>
          <w:sz w:val="22"/>
          <w:szCs w:val="22"/>
        </w:rPr>
        <w:t xml:space="preserve">time commitment </w:t>
      </w:r>
      <w:proofErr w:type="gramStart"/>
      <w:r w:rsidR="00456BEB" w:rsidRPr="17823A69">
        <w:rPr>
          <w:rFonts w:eastAsiaTheme="minorEastAsia"/>
          <w:sz w:val="22"/>
          <w:szCs w:val="22"/>
        </w:rPr>
        <w:t>equal</w:t>
      </w:r>
      <w:proofErr w:type="gramEnd"/>
      <w:r w:rsidR="00374D38" w:rsidRPr="17823A69">
        <w:rPr>
          <w:rFonts w:eastAsiaTheme="minorEastAsia"/>
          <w:sz w:val="22"/>
          <w:szCs w:val="22"/>
        </w:rPr>
        <w:t xml:space="preserve"> to </w:t>
      </w:r>
      <w:r w:rsidR="00456BEB" w:rsidRPr="17823A69">
        <w:rPr>
          <w:rFonts w:eastAsiaTheme="minorEastAsia"/>
          <w:sz w:val="22"/>
          <w:szCs w:val="22"/>
        </w:rPr>
        <w:t>or greater than 40 hours</w:t>
      </w:r>
      <w:r w:rsidR="1C530079" w:rsidRPr="17823A69">
        <w:rPr>
          <w:rFonts w:eastAsiaTheme="minorEastAsia"/>
          <w:sz w:val="22"/>
          <w:szCs w:val="22"/>
        </w:rPr>
        <w:t xml:space="preserve"> within one semester</w:t>
      </w:r>
      <w:r w:rsidR="001D1F61">
        <w:rPr>
          <w:rFonts w:eastAsiaTheme="minorEastAsia"/>
          <w:sz w:val="22"/>
          <w:szCs w:val="22"/>
        </w:rPr>
        <w:t xml:space="preserve"> (Summer/Fall/Spring) or 15 consecutive weeks</w:t>
      </w:r>
      <w:r w:rsidR="00E71AE2">
        <w:rPr>
          <w:rFonts w:eastAsiaTheme="minorEastAsia"/>
          <w:sz w:val="22"/>
          <w:szCs w:val="22"/>
        </w:rPr>
        <w:t>.</w:t>
      </w:r>
    </w:p>
    <w:p w14:paraId="5F388635" w14:textId="708D7611" w:rsidR="0076392E" w:rsidRDefault="0076392E" w:rsidP="186128C3">
      <w:pPr>
        <w:rPr>
          <w:rFonts w:eastAsiaTheme="minorEastAsia"/>
          <w:sz w:val="22"/>
          <w:szCs w:val="22"/>
        </w:rPr>
      </w:pPr>
      <w:r>
        <w:rPr>
          <w:rFonts w:eastAsiaTheme="minorEastAsia"/>
          <w:sz w:val="22"/>
          <w:szCs w:val="22"/>
        </w:rPr>
        <w:t xml:space="preserve">Examples of eligible WBL </w:t>
      </w:r>
      <w:r w:rsidR="003722D1" w:rsidRPr="64389657">
        <w:rPr>
          <w:rFonts w:eastAsiaTheme="minorEastAsia"/>
          <w:sz w:val="22"/>
          <w:szCs w:val="22"/>
        </w:rPr>
        <w:t>experiences</w:t>
      </w:r>
      <w:r w:rsidR="003722D1" w:rsidRPr="186128C3">
        <w:rPr>
          <w:rFonts w:eastAsiaTheme="minorEastAsia"/>
          <w:sz w:val="22"/>
          <w:szCs w:val="22"/>
        </w:rPr>
        <w:t xml:space="preserve"> </w:t>
      </w:r>
      <w:r w:rsidR="003722D1">
        <w:rPr>
          <w:rFonts w:eastAsiaTheme="minorEastAsia"/>
          <w:sz w:val="22"/>
          <w:szCs w:val="22"/>
        </w:rPr>
        <w:t>include</w:t>
      </w:r>
      <w:r w:rsidR="003D1D6E">
        <w:rPr>
          <w:rFonts w:eastAsiaTheme="minorEastAsia"/>
          <w:sz w:val="22"/>
          <w:szCs w:val="22"/>
        </w:rPr>
        <w:t xml:space="preserve"> co-ops, internships, externships (that meet the length requirement), apprenticeships, </w:t>
      </w:r>
      <w:r w:rsidR="00D51DEE">
        <w:rPr>
          <w:rFonts w:eastAsiaTheme="minorEastAsia"/>
          <w:sz w:val="22"/>
          <w:szCs w:val="22"/>
        </w:rPr>
        <w:t xml:space="preserve">research, project-based capstones, </w:t>
      </w:r>
      <w:r w:rsidR="00237342">
        <w:rPr>
          <w:rFonts w:eastAsiaTheme="minorEastAsia"/>
          <w:sz w:val="22"/>
          <w:szCs w:val="22"/>
        </w:rPr>
        <w:t xml:space="preserve">performance exhibitions, </w:t>
      </w:r>
      <w:r w:rsidR="00D51DEE">
        <w:rPr>
          <w:rFonts w:eastAsiaTheme="minorEastAsia"/>
          <w:sz w:val="22"/>
          <w:szCs w:val="22"/>
        </w:rPr>
        <w:t>clinical</w:t>
      </w:r>
      <w:r w:rsidR="00237342">
        <w:rPr>
          <w:rFonts w:eastAsiaTheme="minorEastAsia"/>
          <w:sz w:val="22"/>
          <w:szCs w:val="22"/>
        </w:rPr>
        <w:t>s</w:t>
      </w:r>
      <w:r w:rsidR="00D51DEE">
        <w:rPr>
          <w:rFonts w:eastAsiaTheme="minorEastAsia"/>
          <w:sz w:val="22"/>
          <w:szCs w:val="22"/>
        </w:rPr>
        <w:t>/practicum</w:t>
      </w:r>
      <w:r w:rsidR="007E700D">
        <w:rPr>
          <w:rFonts w:eastAsiaTheme="minorEastAsia"/>
          <w:sz w:val="22"/>
          <w:szCs w:val="22"/>
        </w:rPr>
        <w:t xml:space="preserve">. </w:t>
      </w:r>
      <w:r w:rsidR="00D51DEE">
        <w:rPr>
          <w:rFonts w:eastAsiaTheme="minorEastAsia"/>
          <w:sz w:val="22"/>
          <w:szCs w:val="22"/>
        </w:rPr>
        <w:t xml:space="preserve"> </w:t>
      </w:r>
      <w:r w:rsidR="00BB1552">
        <w:rPr>
          <w:rFonts w:eastAsiaTheme="minorEastAsia"/>
          <w:sz w:val="22"/>
          <w:szCs w:val="22"/>
        </w:rPr>
        <w:t xml:space="preserve"> </w:t>
      </w:r>
      <w:r w:rsidR="00C07992">
        <w:rPr>
          <w:rFonts w:eastAsiaTheme="minorEastAsia"/>
          <w:sz w:val="22"/>
          <w:szCs w:val="22"/>
        </w:rPr>
        <w:t xml:space="preserve">An institution may identify </w:t>
      </w:r>
      <w:r w:rsidR="006B44EC">
        <w:rPr>
          <w:rFonts w:eastAsiaTheme="minorEastAsia"/>
          <w:sz w:val="22"/>
          <w:szCs w:val="22"/>
        </w:rPr>
        <w:t>other experiences</w:t>
      </w:r>
      <w:r w:rsidR="00BB1552">
        <w:rPr>
          <w:rFonts w:eastAsiaTheme="minorEastAsia"/>
          <w:sz w:val="22"/>
          <w:szCs w:val="22"/>
        </w:rPr>
        <w:t xml:space="preserve"> </w:t>
      </w:r>
      <w:r w:rsidR="00C07992">
        <w:rPr>
          <w:rFonts w:eastAsiaTheme="minorEastAsia"/>
          <w:sz w:val="22"/>
          <w:szCs w:val="22"/>
        </w:rPr>
        <w:t>that</w:t>
      </w:r>
      <w:r w:rsidR="00BB1552">
        <w:rPr>
          <w:rFonts w:eastAsiaTheme="minorEastAsia"/>
          <w:sz w:val="22"/>
          <w:szCs w:val="22"/>
        </w:rPr>
        <w:t xml:space="preserve"> meet the five components </w:t>
      </w:r>
      <w:r w:rsidR="006B44EC">
        <w:rPr>
          <w:rFonts w:eastAsiaTheme="minorEastAsia"/>
          <w:sz w:val="22"/>
          <w:szCs w:val="22"/>
        </w:rPr>
        <w:t>above and</w:t>
      </w:r>
      <w:r w:rsidR="00C07992">
        <w:rPr>
          <w:rFonts w:eastAsiaTheme="minorEastAsia"/>
          <w:sz w:val="22"/>
          <w:szCs w:val="22"/>
        </w:rPr>
        <w:t xml:space="preserve"> </w:t>
      </w:r>
      <w:r w:rsidR="7E878BD2" w:rsidRPr="2CE3CEA6">
        <w:rPr>
          <w:rFonts w:eastAsiaTheme="minorEastAsia"/>
          <w:sz w:val="22"/>
          <w:szCs w:val="22"/>
        </w:rPr>
        <w:t>c</w:t>
      </w:r>
      <w:r w:rsidR="00D55A17">
        <w:rPr>
          <w:rFonts w:eastAsiaTheme="minorEastAsia"/>
          <w:sz w:val="22"/>
          <w:szCs w:val="22"/>
        </w:rPr>
        <w:t>ould</w:t>
      </w:r>
      <w:r w:rsidR="7E878BD2" w:rsidRPr="2CE3CEA6">
        <w:rPr>
          <w:rFonts w:eastAsiaTheme="minorEastAsia"/>
          <w:sz w:val="22"/>
          <w:szCs w:val="22"/>
        </w:rPr>
        <w:t xml:space="preserve"> be </w:t>
      </w:r>
      <w:r w:rsidR="7E878BD2" w:rsidRPr="1190F7C3">
        <w:rPr>
          <w:rFonts w:eastAsiaTheme="minorEastAsia"/>
          <w:sz w:val="22"/>
          <w:szCs w:val="22"/>
        </w:rPr>
        <w:t>considered</w:t>
      </w:r>
      <w:r w:rsidR="00AC0BC1">
        <w:rPr>
          <w:rFonts w:eastAsiaTheme="minorEastAsia"/>
          <w:sz w:val="22"/>
          <w:szCs w:val="22"/>
        </w:rPr>
        <w:t xml:space="preserve"> eligible </w:t>
      </w:r>
      <w:r w:rsidR="2DD98881" w:rsidRPr="1B797DF9">
        <w:rPr>
          <w:rFonts w:eastAsiaTheme="minorEastAsia"/>
          <w:sz w:val="22"/>
          <w:szCs w:val="22"/>
        </w:rPr>
        <w:t>for the ODHE data required</w:t>
      </w:r>
      <w:r w:rsidR="3E0A70E9" w:rsidRPr="1B797DF9">
        <w:rPr>
          <w:rFonts w:eastAsiaTheme="minorEastAsia"/>
          <w:sz w:val="22"/>
          <w:szCs w:val="22"/>
        </w:rPr>
        <w:t xml:space="preserve"> for submission.</w:t>
      </w:r>
    </w:p>
    <w:p w14:paraId="01872D7B" w14:textId="7BE8B86C" w:rsidR="005901AE" w:rsidRPr="00A2596C" w:rsidRDefault="004C5AE9" w:rsidP="00A2596C">
      <w:pPr>
        <w:rPr>
          <w:rFonts w:eastAsiaTheme="minorEastAsia"/>
          <w:sz w:val="22"/>
          <w:szCs w:val="22"/>
        </w:rPr>
      </w:pPr>
      <w:r>
        <w:rPr>
          <w:rFonts w:eastAsiaTheme="minorEastAsia"/>
          <w:sz w:val="22"/>
          <w:szCs w:val="22"/>
        </w:rPr>
        <w:t>Service learning,</w:t>
      </w:r>
      <w:r w:rsidR="005901AE">
        <w:rPr>
          <w:rFonts w:eastAsiaTheme="minorEastAsia"/>
          <w:sz w:val="22"/>
          <w:szCs w:val="22"/>
        </w:rPr>
        <w:t xml:space="preserve"> work-study</w:t>
      </w:r>
      <w:proofErr w:type="gramStart"/>
      <w:r w:rsidR="005901AE">
        <w:rPr>
          <w:rFonts w:eastAsiaTheme="minorEastAsia"/>
          <w:sz w:val="22"/>
          <w:szCs w:val="22"/>
        </w:rPr>
        <w:t>, part</w:t>
      </w:r>
      <w:proofErr w:type="gramEnd"/>
      <w:r w:rsidR="005901AE">
        <w:rPr>
          <w:rFonts w:eastAsiaTheme="minorEastAsia"/>
          <w:sz w:val="22"/>
          <w:szCs w:val="22"/>
        </w:rPr>
        <w:t>-time employment</w:t>
      </w:r>
      <w:r w:rsidR="2B109FAE" w:rsidRPr="4E00E84C">
        <w:rPr>
          <w:rFonts w:eastAsiaTheme="minorEastAsia"/>
          <w:sz w:val="22"/>
          <w:szCs w:val="22"/>
        </w:rPr>
        <w:t xml:space="preserve"> </w:t>
      </w:r>
      <w:proofErr w:type="gramStart"/>
      <w:r w:rsidR="2B109FAE" w:rsidRPr="4E00E84C">
        <w:rPr>
          <w:rFonts w:eastAsiaTheme="minorEastAsia"/>
          <w:sz w:val="22"/>
          <w:szCs w:val="22"/>
        </w:rPr>
        <w:t>not</w:t>
      </w:r>
      <w:proofErr w:type="gramEnd"/>
      <w:r w:rsidR="2B109FAE" w:rsidRPr="4E00E84C">
        <w:rPr>
          <w:rFonts w:eastAsiaTheme="minorEastAsia"/>
          <w:sz w:val="22"/>
          <w:szCs w:val="22"/>
        </w:rPr>
        <w:t xml:space="preserve"> relevant to the student’s intended career path</w:t>
      </w:r>
      <w:r w:rsidR="005901AE">
        <w:rPr>
          <w:rFonts w:eastAsiaTheme="minorEastAsia"/>
          <w:sz w:val="22"/>
          <w:szCs w:val="22"/>
        </w:rPr>
        <w:t>, or o</w:t>
      </w:r>
      <w:r w:rsidR="009F6957">
        <w:rPr>
          <w:rFonts w:eastAsiaTheme="minorEastAsia"/>
          <w:sz w:val="22"/>
          <w:szCs w:val="22"/>
        </w:rPr>
        <w:t>ther</w:t>
      </w:r>
      <w:r w:rsidR="005901AE">
        <w:rPr>
          <w:rFonts w:eastAsiaTheme="minorEastAsia"/>
          <w:sz w:val="22"/>
          <w:szCs w:val="22"/>
        </w:rPr>
        <w:t xml:space="preserve"> employment that does not meet c</w:t>
      </w:r>
      <w:r w:rsidR="008E25D3">
        <w:rPr>
          <w:rFonts w:eastAsiaTheme="minorEastAsia"/>
          <w:sz w:val="22"/>
          <w:szCs w:val="22"/>
        </w:rPr>
        <w:t>riterion</w:t>
      </w:r>
      <w:r w:rsidR="005901AE">
        <w:rPr>
          <w:rFonts w:eastAsiaTheme="minorEastAsia"/>
          <w:sz w:val="22"/>
          <w:szCs w:val="22"/>
        </w:rPr>
        <w:t xml:space="preserve"> #2 is not eligible.</w:t>
      </w:r>
      <w:r>
        <w:rPr>
          <w:rFonts w:eastAsiaTheme="minorEastAsia"/>
          <w:sz w:val="22"/>
          <w:szCs w:val="22"/>
        </w:rPr>
        <w:t xml:space="preserve"> </w:t>
      </w:r>
    </w:p>
    <w:p w14:paraId="56E05744" w14:textId="53814391" w:rsidR="00247D43" w:rsidRDefault="00FC2E5D" w:rsidP="17823A69">
      <w:pPr>
        <w:rPr>
          <w:rFonts w:eastAsiaTheme="minorEastAsia"/>
          <w:sz w:val="22"/>
          <w:szCs w:val="22"/>
        </w:rPr>
      </w:pPr>
      <w:r>
        <w:rPr>
          <w:rFonts w:eastAsiaTheme="minorEastAsia"/>
          <w:sz w:val="22"/>
          <w:szCs w:val="22"/>
        </w:rPr>
        <w:t>I</w:t>
      </w:r>
      <w:r w:rsidR="188DE63F" w:rsidRPr="17823A69">
        <w:rPr>
          <w:rFonts w:eastAsiaTheme="minorEastAsia"/>
          <w:sz w:val="22"/>
          <w:szCs w:val="22"/>
        </w:rPr>
        <w:t xml:space="preserve">nstitutions </w:t>
      </w:r>
      <w:r>
        <w:rPr>
          <w:rFonts w:eastAsiaTheme="minorEastAsia"/>
          <w:sz w:val="22"/>
          <w:szCs w:val="22"/>
        </w:rPr>
        <w:t>must</w:t>
      </w:r>
      <w:r w:rsidR="188DE63F" w:rsidRPr="17823A69">
        <w:rPr>
          <w:rFonts w:eastAsiaTheme="minorEastAsia"/>
          <w:sz w:val="22"/>
          <w:szCs w:val="22"/>
        </w:rPr>
        <w:t xml:space="preserve"> develop a plan to</w:t>
      </w:r>
      <w:r w:rsidR="00456BEB" w:rsidRPr="17823A69">
        <w:rPr>
          <w:rFonts w:eastAsiaTheme="minorEastAsia"/>
          <w:sz w:val="22"/>
          <w:szCs w:val="22"/>
        </w:rPr>
        <w:t xml:space="preserve"> increase work-based learning opportunities </w:t>
      </w:r>
      <w:r>
        <w:rPr>
          <w:rFonts w:eastAsiaTheme="minorEastAsia"/>
          <w:sz w:val="22"/>
          <w:szCs w:val="22"/>
        </w:rPr>
        <w:t xml:space="preserve">for </w:t>
      </w:r>
      <w:r w:rsidR="00456BEB" w:rsidRPr="00C269C2">
        <w:rPr>
          <w:rFonts w:eastAsiaTheme="minorEastAsia"/>
          <w:sz w:val="22"/>
          <w:szCs w:val="22"/>
        </w:rPr>
        <w:t>students enrolled in any undergraduate</w:t>
      </w:r>
      <w:r w:rsidR="008A2A62" w:rsidRPr="00C269C2">
        <w:rPr>
          <w:rFonts w:eastAsiaTheme="minorEastAsia"/>
          <w:sz w:val="22"/>
          <w:szCs w:val="22"/>
        </w:rPr>
        <w:t xml:space="preserve"> or associate degree</w:t>
      </w:r>
      <w:r w:rsidR="00456BEB" w:rsidRPr="00C269C2">
        <w:rPr>
          <w:rFonts w:eastAsiaTheme="minorEastAsia"/>
          <w:sz w:val="22"/>
          <w:szCs w:val="22"/>
        </w:rPr>
        <w:t xml:space="preserve"> program of 30 credit hours or more.</w:t>
      </w:r>
      <w:r w:rsidR="00456BEB" w:rsidRPr="17823A69">
        <w:rPr>
          <w:rFonts w:eastAsiaTheme="minorEastAsia"/>
          <w:sz w:val="22"/>
          <w:szCs w:val="22"/>
        </w:rPr>
        <w:t xml:space="preserve"> </w:t>
      </w:r>
    </w:p>
    <w:p w14:paraId="4F91EAAC" w14:textId="2587938D" w:rsidR="00837086" w:rsidRDefault="001B2695" w:rsidP="17823A69">
      <w:pPr>
        <w:rPr>
          <w:rFonts w:eastAsiaTheme="minorEastAsia"/>
          <w:sz w:val="22"/>
          <w:szCs w:val="22"/>
        </w:rPr>
      </w:pPr>
      <w:r w:rsidRPr="17823A69">
        <w:rPr>
          <w:rFonts w:eastAsiaTheme="minorEastAsia"/>
          <w:sz w:val="22"/>
          <w:szCs w:val="22"/>
        </w:rPr>
        <w:lastRenderedPageBreak/>
        <w:t xml:space="preserve">Institutions shall develop yearly goals to increase or maintain participation in WBL </w:t>
      </w:r>
      <w:r w:rsidRPr="1B797DF9">
        <w:rPr>
          <w:rFonts w:eastAsiaTheme="minorEastAsia"/>
          <w:sz w:val="22"/>
          <w:szCs w:val="22"/>
        </w:rPr>
        <w:t>experience</w:t>
      </w:r>
      <w:r w:rsidR="00FC2E5D">
        <w:rPr>
          <w:rFonts w:eastAsiaTheme="minorEastAsia"/>
          <w:sz w:val="22"/>
          <w:szCs w:val="22"/>
        </w:rPr>
        <w:t>s</w:t>
      </w:r>
      <w:r w:rsidR="37A3CECC" w:rsidRPr="1B797DF9">
        <w:rPr>
          <w:rFonts w:eastAsiaTheme="minorEastAsia"/>
          <w:sz w:val="22"/>
          <w:szCs w:val="22"/>
        </w:rPr>
        <w:t xml:space="preserve"> </w:t>
      </w:r>
      <w:r w:rsidR="00CD16CA" w:rsidRPr="17823A69">
        <w:rPr>
          <w:rFonts w:eastAsiaTheme="minorEastAsia"/>
          <w:sz w:val="22"/>
          <w:szCs w:val="22"/>
        </w:rPr>
        <w:t>until</w:t>
      </w:r>
      <w:r w:rsidR="687CE99D" w:rsidRPr="17823A69">
        <w:rPr>
          <w:rFonts w:eastAsiaTheme="minorEastAsia"/>
          <w:sz w:val="22"/>
          <w:szCs w:val="22"/>
        </w:rPr>
        <w:t xml:space="preserve"> </w:t>
      </w:r>
      <w:r w:rsidRPr="17823A69">
        <w:rPr>
          <w:rFonts w:eastAsiaTheme="minorEastAsia"/>
          <w:sz w:val="22"/>
          <w:szCs w:val="22"/>
        </w:rPr>
        <w:t xml:space="preserve">at </w:t>
      </w:r>
      <w:r w:rsidR="53F7CA69" w:rsidRPr="17823A69">
        <w:rPr>
          <w:rFonts w:eastAsiaTheme="minorEastAsia"/>
          <w:sz w:val="22"/>
          <w:szCs w:val="22"/>
        </w:rPr>
        <w:t>least</w:t>
      </w:r>
      <w:r w:rsidRPr="17823A69">
        <w:rPr>
          <w:rFonts w:eastAsiaTheme="minorEastAsia"/>
          <w:sz w:val="22"/>
          <w:szCs w:val="22"/>
        </w:rPr>
        <w:t xml:space="preserve"> </w:t>
      </w:r>
      <w:r w:rsidRPr="20EB507D">
        <w:rPr>
          <w:rFonts w:eastAsiaTheme="minorEastAsia"/>
          <w:sz w:val="22"/>
          <w:szCs w:val="22"/>
        </w:rPr>
        <w:t>75%</w:t>
      </w:r>
      <w:r w:rsidRPr="17823A69">
        <w:rPr>
          <w:rFonts w:eastAsiaTheme="minorEastAsia"/>
          <w:sz w:val="22"/>
          <w:szCs w:val="22"/>
        </w:rPr>
        <w:t xml:space="preserve"> of </w:t>
      </w:r>
      <w:r w:rsidR="00144322" w:rsidRPr="17823A69">
        <w:rPr>
          <w:rFonts w:eastAsiaTheme="minorEastAsia"/>
          <w:sz w:val="22"/>
          <w:szCs w:val="22"/>
        </w:rPr>
        <w:t xml:space="preserve">the </w:t>
      </w:r>
      <w:r w:rsidR="0000481D">
        <w:rPr>
          <w:rFonts w:eastAsiaTheme="minorEastAsia"/>
          <w:sz w:val="22"/>
          <w:szCs w:val="22"/>
        </w:rPr>
        <w:t xml:space="preserve">undergraduate </w:t>
      </w:r>
      <w:r w:rsidR="00144322" w:rsidRPr="17823A69">
        <w:rPr>
          <w:rFonts w:eastAsiaTheme="minorEastAsia"/>
          <w:sz w:val="22"/>
          <w:szCs w:val="22"/>
        </w:rPr>
        <w:t>student population</w:t>
      </w:r>
      <w:r w:rsidR="571678DD" w:rsidRPr="17823A69">
        <w:rPr>
          <w:rFonts w:eastAsiaTheme="minorEastAsia"/>
          <w:sz w:val="22"/>
          <w:szCs w:val="22"/>
        </w:rPr>
        <w:t xml:space="preserve"> </w:t>
      </w:r>
      <w:proofErr w:type="gramStart"/>
      <w:r w:rsidR="571678DD" w:rsidRPr="17823A69">
        <w:rPr>
          <w:rFonts w:eastAsiaTheme="minorEastAsia"/>
          <w:sz w:val="22"/>
          <w:szCs w:val="22"/>
        </w:rPr>
        <w:t>has the opportunity to</w:t>
      </w:r>
      <w:proofErr w:type="gramEnd"/>
      <w:r w:rsidR="571678DD" w:rsidRPr="17823A69">
        <w:rPr>
          <w:rFonts w:eastAsiaTheme="minorEastAsia"/>
          <w:sz w:val="22"/>
          <w:szCs w:val="22"/>
        </w:rPr>
        <w:t xml:space="preserve"> participate</w:t>
      </w:r>
      <w:r w:rsidR="00491D46" w:rsidRPr="17823A69">
        <w:rPr>
          <w:rFonts w:eastAsiaTheme="minorEastAsia"/>
          <w:sz w:val="22"/>
          <w:szCs w:val="22"/>
        </w:rPr>
        <w:t xml:space="preserve">, </w:t>
      </w:r>
      <w:r w:rsidR="00491D46" w:rsidRPr="20EB507D">
        <w:rPr>
          <w:rFonts w:eastAsiaTheme="minorEastAsia"/>
          <w:sz w:val="22"/>
          <w:szCs w:val="22"/>
        </w:rPr>
        <w:t>measured by each graduating class</w:t>
      </w:r>
      <w:r w:rsidR="00144322" w:rsidRPr="17823A69">
        <w:rPr>
          <w:rFonts w:eastAsiaTheme="minorEastAsia"/>
          <w:sz w:val="22"/>
          <w:szCs w:val="22"/>
        </w:rPr>
        <w:t xml:space="preserve">. </w:t>
      </w:r>
      <w:r w:rsidR="00572141" w:rsidRPr="17823A69">
        <w:rPr>
          <w:rFonts w:eastAsiaTheme="minorEastAsia"/>
          <w:sz w:val="22"/>
          <w:szCs w:val="22"/>
        </w:rPr>
        <w:t>I</w:t>
      </w:r>
      <w:r w:rsidR="00456BEB" w:rsidRPr="17823A69">
        <w:rPr>
          <w:rFonts w:eastAsiaTheme="minorEastAsia"/>
          <w:sz w:val="22"/>
          <w:szCs w:val="22"/>
        </w:rPr>
        <w:t>nstitution</w:t>
      </w:r>
      <w:r w:rsidR="00572141" w:rsidRPr="17823A69">
        <w:rPr>
          <w:rFonts w:eastAsiaTheme="minorEastAsia"/>
          <w:sz w:val="22"/>
          <w:szCs w:val="22"/>
        </w:rPr>
        <w:t xml:space="preserve">s </w:t>
      </w:r>
      <w:r w:rsidR="00542600" w:rsidRPr="17823A69">
        <w:rPr>
          <w:rFonts w:eastAsiaTheme="minorEastAsia"/>
          <w:sz w:val="22"/>
          <w:szCs w:val="22"/>
        </w:rPr>
        <w:t>are expected to</w:t>
      </w:r>
      <w:r w:rsidR="00456BEB" w:rsidRPr="17823A69">
        <w:rPr>
          <w:rFonts w:eastAsiaTheme="minorEastAsia"/>
          <w:sz w:val="22"/>
          <w:szCs w:val="22"/>
        </w:rPr>
        <w:t xml:space="preserve"> coordinate resources to collect the requisite data around student participation and employer engagement in work-based learning. </w:t>
      </w:r>
      <w:r w:rsidR="0094233A">
        <w:rPr>
          <w:rFonts w:eastAsiaTheme="minorEastAsia"/>
          <w:sz w:val="22"/>
          <w:szCs w:val="22"/>
        </w:rPr>
        <w:t>ODHE expects institutions to invest in support services and infrastructure to facilitate increased engagement between students and employers that provides opportunities for students to secure WBL experiences.</w:t>
      </w:r>
      <w:r w:rsidR="001E09F5">
        <w:rPr>
          <w:rFonts w:eastAsiaTheme="minorEastAsia"/>
          <w:sz w:val="22"/>
          <w:szCs w:val="22"/>
        </w:rPr>
        <w:t xml:space="preserve"> </w:t>
      </w:r>
    </w:p>
    <w:p w14:paraId="013A0CAC" w14:textId="2D32B528" w:rsidR="00D010C0" w:rsidRPr="00BF0737" w:rsidRDefault="00AF399B" w:rsidP="17823A69">
      <w:pPr>
        <w:rPr>
          <w:rFonts w:eastAsiaTheme="minorEastAsia"/>
          <w:sz w:val="22"/>
          <w:szCs w:val="22"/>
        </w:rPr>
      </w:pPr>
      <w:r>
        <w:rPr>
          <w:rFonts w:eastAsiaTheme="minorEastAsia"/>
          <w:sz w:val="22"/>
          <w:szCs w:val="22"/>
        </w:rPr>
        <w:t xml:space="preserve">Institutions are </w:t>
      </w:r>
      <w:r w:rsidR="00044E4A">
        <w:rPr>
          <w:rFonts w:eastAsiaTheme="minorEastAsia"/>
          <w:sz w:val="22"/>
          <w:szCs w:val="22"/>
        </w:rPr>
        <w:t xml:space="preserve">expected to set incremental goals at a minimum of 2-5% </w:t>
      </w:r>
      <w:r w:rsidR="00FD764D">
        <w:rPr>
          <w:rFonts w:eastAsiaTheme="minorEastAsia"/>
          <w:sz w:val="22"/>
          <w:szCs w:val="22"/>
        </w:rPr>
        <w:t xml:space="preserve">participation growth per year. </w:t>
      </w:r>
      <w:r w:rsidR="008A0E59">
        <w:rPr>
          <w:rFonts w:eastAsiaTheme="minorEastAsia"/>
          <w:sz w:val="22"/>
          <w:szCs w:val="22"/>
        </w:rPr>
        <w:t xml:space="preserve">Institutions will submit </w:t>
      </w:r>
      <w:r w:rsidR="009E5D21">
        <w:rPr>
          <w:rFonts w:eastAsiaTheme="minorEastAsia"/>
          <w:sz w:val="22"/>
          <w:szCs w:val="22"/>
        </w:rPr>
        <w:t>regular reports and annually provide updated plans describing their outreach strategies and implementation improvements to meet these goals.</w:t>
      </w:r>
    </w:p>
    <w:p w14:paraId="706996EF" w14:textId="554A311B" w:rsidR="00140E2E" w:rsidRDefault="00542600" w:rsidP="3F8FB23A">
      <w:pPr>
        <w:spacing w:before="240"/>
        <w:rPr>
          <w:rFonts w:eastAsiaTheme="minorEastAsia"/>
          <w:sz w:val="22"/>
          <w:szCs w:val="22"/>
        </w:rPr>
      </w:pPr>
      <w:r w:rsidRPr="3F8FB23A">
        <w:rPr>
          <w:rFonts w:eastAsiaTheme="minorEastAsia"/>
          <w:sz w:val="22"/>
          <w:szCs w:val="22"/>
        </w:rPr>
        <w:t>Institutions</w:t>
      </w:r>
      <w:r w:rsidR="00456BEB" w:rsidRPr="3F8FB23A">
        <w:rPr>
          <w:rFonts w:eastAsiaTheme="minorEastAsia"/>
          <w:sz w:val="22"/>
          <w:szCs w:val="22"/>
        </w:rPr>
        <w:t xml:space="preserve"> </w:t>
      </w:r>
      <w:proofErr w:type="gramStart"/>
      <w:r w:rsidR="00456BEB" w:rsidRPr="3F8FB23A">
        <w:rPr>
          <w:rFonts w:eastAsiaTheme="minorEastAsia"/>
          <w:sz w:val="22"/>
          <w:szCs w:val="22"/>
        </w:rPr>
        <w:t>shall</w:t>
      </w:r>
      <w:proofErr w:type="gramEnd"/>
      <w:r w:rsidR="00456BEB" w:rsidRPr="3F8FB23A">
        <w:rPr>
          <w:rFonts w:eastAsiaTheme="minorEastAsia"/>
          <w:sz w:val="22"/>
          <w:szCs w:val="22"/>
        </w:rPr>
        <w:t xml:space="preserve"> </w:t>
      </w:r>
      <w:r w:rsidRPr="3F8FB23A">
        <w:rPr>
          <w:rFonts w:eastAsiaTheme="minorEastAsia"/>
          <w:sz w:val="22"/>
          <w:szCs w:val="22"/>
        </w:rPr>
        <w:t>also</w:t>
      </w:r>
      <w:r w:rsidR="00456BEB" w:rsidRPr="3F8FB23A">
        <w:rPr>
          <w:rFonts w:eastAsiaTheme="minorEastAsia"/>
          <w:sz w:val="22"/>
          <w:szCs w:val="22"/>
        </w:rPr>
        <w:t xml:space="preserve"> involv</w:t>
      </w:r>
      <w:r w:rsidRPr="3F8FB23A">
        <w:rPr>
          <w:rFonts w:eastAsiaTheme="minorEastAsia"/>
          <w:sz w:val="22"/>
          <w:szCs w:val="22"/>
        </w:rPr>
        <w:t>e</w:t>
      </w:r>
      <w:r w:rsidR="00456BEB" w:rsidRPr="3F8FB23A">
        <w:rPr>
          <w:rFonts w:eastAsiaTheme="minorEastAsia"/>
          <w:sz w:val="22"/>
          <w:szCs w:val="22"/>
        </w:rPr>
        <w:t xml:space="preserve"> JobsOhio</w:t>
      </w:r>
      <w:r w:rsidR="004F4697">
        <w:rPr>
          <w:rFonts w:eastAsiaTheme="minorEastAsia"/>
          <w:sz w:val="22"/>
          <w:szCs w:val="22"/>
        </w:rPr>
        <w:t xml:space="preserve"> and/or JobsOhio network partners</w:t>
      </w:r>
      <w:r w:rsidR="00456BEB" w:rsidRPr="3F8FB23A">
        <w:rPr>
          <w:rFonts w:eastAsiaTheme="minorEastAsia"/>
          <w:sz w:val="22"/>
          <w:szCs w:val="22"/>
        </w:rPr>
        <w:t xml:space="preserve"> </w:t>
      </w:r>
      <w:r w:rsidRPr="3F8FB23A">
        <w:rPr>
          <w:rFonts w:eastAsiaTheme="minorEastAsia"/>
          <w:sz w:val="22"/>
          <w:szCs w:val="22"/>
        </w:rPr>
        <w:t xml:space="preserve">and other workforce partners </w:t>
      </w:r>
      <w:r w:rsidR="00456BEB" w:rsidRPr="3F8FB23A">
        <w:rPr>
          <w:rFonts w:eastAsiaTheme="minorEastAsia"/>
          <w:sz w:val="22"/>
          <w:szCs w:val="22"/>
        </w:rPr>
        <w:t>to increase engagement with Ohio-based employers</w:t>
      </w:r>
      <w:r w:rsidR="00742230" w:rsidRPr="3F8FB23A">
        <w:rPr>
          <w:rFonts w:eastAsiaTheme="minorEastAsia"/>
          <w:sz w:val="22"/>
          <w:szCs w:val="22"/>
        </w:rPr>
        <w:t xml:space="preserve"> and prioritize opportunities for students in the state’s major economic sectors. </w:t>
      </w:r>
      <w:r w:rsidR="00AB0D70" w:rsidRPr="3F8FB23A">
        <w:rPr>
          <w:rFonts w:eastAsiaTheme="minorEastAsia"/>
          <w:sz w:val="22"/>
          <w:szCs w:val="22"/>
        </w:rPr>
        <w:t>JobsOhio</w:t>
      </w:r>
      <w:r w:rsidR="004F2782">
        <w:rPr>
          <w:rFonts w:eastAsiaTheme="minorEastAsia"/>
          <w:sz w:val="22"/>
          <w:szCs w:val="22"/>
        </w:rPr>
        <w:t xml:space="preserve"> and JobsOhio network partners</w:t>
      </w:r>
      <w:r w:rsidR="00AB0D70" w:rsidRPr="3F8FB23A">
        <w:rPr>
          <w:rFonts w:eastAsiaTheme="minorEastAsia"/>
          <w:sz w:val="22"/>
          <w:szCs w:val="22"/>
        </w:rPr>
        <w:t>, the Ohio Ch</w:t>
      </w:r>
      <w:r w:rsidR="00E40155" w:rsidRPr="3F8FB23A">
        <w:rPr>
          <w:rFonts w:eastAsiaTheme="minorEastAsia"/>
          <w:sz w:val="22"/>
          <w:szCs w:val="22"/>
        </w:rPr>
        <w:t>a</w:t>
      </w:r>
      <w:r w:rsidR="00AB0D70" w:rsidRPr="3F8FB23A">
        <w:rPr>
          <w:rFonts w:eastAsiaTheme="minorEastAsia"/>
          <w:sz w:val="22"/>
          <w:szCs w:val="22"/>
        </w:rPr>
        <w:t xml:space="preserve">mber of Commerce, and the Ohio Chapter of the National Federation of Independent Businesses, in partnership with the Department of Higher </w:t>
      </w:r>
      <w:r w:rsidR="00BF0737" w:rsidRPr="3F8FB23A">
        <w:rPr>
          <w:rFonts w:eastAsiaTheme="minorEastAsia"/>
          <w:sz w:val="22"/>
          <w:szCs w:val="22"/>
        </w:rPr>
        <w:t>Education</w:t>
      </w:r>
      <w:r w:rsidR="00AB0D70" w:rsidRPr="3F8FB23A">
        <w:rPr>
          <w:rFonts w:eastAsiaTheme="minorEastAsia"/>
          <w:sz w:val="22"/>
          <w:szCs w:val="22"/>
        </w:rPr>
        <w:t xml:space="preserve">, will </w:t>
      </w:r>
      <w:r w:rsidR="004E29CA" w:rsidRPr="3F8FB23A">
        <w:rPr>
          <w:rFonts w:eastAsiaTheme="minorEastAsia"/>
          <w:sz w:val="22"/>
          <w:szCs w:val="22"/>
        </w:rPr>
        <w:t xml:space="preserve">facilitate regular gatherings between employers and institutions on a state and regional level. </w:t>
      </w:r>
      <w:r w:rsidR="00643FD4">
        <w:rPr>
          <w:rFonts w:eastAsiaTheme="minorEastAsia"/>
          <w:sz w:val="22"/>
          <w:szCs w:val="22"/>
        </w:rPr>
        <w:t>Institutions will be expected to attend</w:t>
      </w:r>
      <w:r w:rsidR="00CD7BC0">
        <w:rPr>
          <w:rFonts w:eastAsiaTheme="minorEastAsia"/>
          <w:sz w:val="22"/>
          <w:szCs w:val="22"/>
        </w:rPr>
        <w:t xml:space="preserve"> at least one gathering </w:t>
      </w:r>
      <w:proofErr w:type="gramStart"/>
      <w:r w:rsidR="00CD7BC0">
        <w:rPr>
          <w:rFonts w:eastAsiaTheme="minorEastAsia"/>
          <w:sz w:val="22"/>
          <w:szCs w:val="22"/>
        </w:rPr>
        <w:t>annually, or</w:t>
      </w:r>
      <w:proofErr w:type="gramEnd"/>
      <w:r w:rsidR="00CD7BC0">
        <w:rPr>
          <w:rFonts w:eastAsiaTheme="minorEastAsia"/>
          <w:sz w:val="22"/>
          <w:szCs w:val="22"/>
        </w:rPr>
        <w:t xml:space="preserve"> provide evidence of working with JobsOhio individually at least once every academic year.</w:t>
      </w:r>
    </w:p>
    <w:p w14:paraId="4F2F982A" w14:textId="288E268C" w:rsidR="20EB507D" w:rsidRDefault="004E29CA" w:rsidP="3F8FB23A">
      <w:pPr>
        <w:spacing w:before="240"/>
        <w:rPr>
          <w:rFonts w:eastAsiaTheme="minorEastAsia"/>
          <w:sz w:val="22"/>
          <w:szCs w:val="22"/>
        </w:rPr>
      </w:pPr>
      <w:r w:rsidRPr="3F8FB23A">
        <w:rPr>
          <w:rFonts w:eastAsiaTheme="minorEastAsia"/>
          <w:sz w:val="22"/>
          <w:szCs w:val="22"/>
        </w:rPr>
        <w:t xml:space="preserve">JobsOhio shall provide </w:t>
      </w:r>
      <w:r w:rsidR="0000010E" w:rsidRPr="3F8FB23A">
        <w:rPr>
          <w:rFonts w:eastAsiaTheme="minorEastAsia"/>
          <w:sz w:val="22"/>
          <w:szCs w:val="22"/>
        </w:rPr>
        <w:t xml:space="preserve">employers with resources developed with the Department of Higher Education to support engagement in </w:t>
      </w:r>
      <w:r w:rsidR="00E84159" w:rsidRPr="3F8FB23A">
        <w:rPr>
          <w:rFonts w:eastAsiaTheme="minorEastAsia"/>
          <w:sz w:val="22"/>
          <w:szCs w:val="22"/>
        </w:rPr>
        <w:t>work-based learning, particularly in top economic sectors.</w:t>
      </w:r>
      <w:r w:rsidR="00C83A7C">
        <w:rPr>
          <w:rFonts w:eastAsiaTheme="minorEastAsia"/>
          <w:sz w:val="22"/>
          <w:szCs w:val="22"/>
        </w:rPr>
        <w:t xml:space="preserve"> </w:t>
      </w:r>
    </w:p>
    <w:p w14:paraId="668C1A47" w14:textId="37ABF885" w:rsidR="00972550" w:rsidRDefault="00972550" w:rsidP="3F8FB23A">
      <w:pPr>
        <w:spacing w:before="240"/>
        <w:rPr>
          <w:rFonts w:eastAsiaTheme="minorEastAsia"/>
          <w:sz w:val="22"/>
          <w:szCs w:val="22"/>
        </w:rPr>
      </w:pPr>
      <w:r>
        <w:rPr>
          <w:rFonts w:eastAsiaTheme="minorEastAsia"/>
          <w:sz w:val="22"/>
          <w:szCs w:val="22"/>
        </w:rPr>
        <w:t xml:space="preserve">Institutions are encouraged to prioritize JobsOhio’s top economic sectors in their </w:t>
      </w:r>
      <w:r w:rsidR="00810C92">
        <w:rPr>
          <w:rFonts w:eastAsiaTheme="minorEastAsia"/>
          <w:sz w:val="22"/>
          <w:szCs w:val="22"/>
        </w:rPr>
        <w:t>annually submitted</w:t>
      </w:r>
      <w:r>
        <w:rPr>
          <w:rFonts w:eastAsiaTheme="minorEastAsia"/>
          <w:sz w:val="22"/>
          <w:szCs w:val="22"/>
        </w:rPr>
        <w:t xml:space="preserve"> outreach plans. </w:t>
      </w:r>
      <w:r w:rsidR="00F06F55">
        <w:rPr>
          <w:rFonts w:eastAsiaTheme="minorEastAsia"/>
          <w:sz w:val="22"/>
          <w:szCs w:val="22"/>
        </w:rPr>
        <w:t xml:space="preserve">Institutions should demonstrate this prioritization </w:t>
      </w:r>
      <w:r w:rsidR="00E87BF1">
        <w:rPr>
          <w:rFonts w:eastAsiaTheme="minorEastAsia"/>
          <w:sz w:val="22"/>
          <w:szCs w:val="22"/>
        </w:rPr>
        <w:t xml:space="preserve">with intentional outreach and programmatic alignment. ODHE will review plans for evidence that institutions considered </w:t>
      </w:r>
      <w:r w:rsidR="0034483C">
        <w:rPr>
          <w:rFonts w:eastAsiaTheme="minorEastAsia"/>
          <w:sz w:val="22"/>
          <w:szCs w:val="22"/>
        </w:rPr>
        <w:t xml:space="preserve">how regional economic sectors </w:t>
      </w:r>
      <w:r w:rsidR="001D791A">
        <w:rPr>
          <w:rFonts w:eastAsiaTheme="minorEastAsia"/>
          <w:sz w:val="22"/>
          <w:szCs w:val="22"/>
        </w:rPr>
        <w:t>could be integrated in employer and student outreach.</w:t>
      </w:r>
    </w:p>
    <w:p w14:paraId="3087ED3F" w14:textId="2B66133B" w:rsidR="3F8FB23A" w:rsidRDefault="3F8FB23A" w:rsidP="3F8FB23A">
      <w:pPr>
        <w:spacing w:before="240"/>
        <w:rPr>
          <w:rFonts w:eastAsiaTheme="minorEastAsia"/>
          <w:b/>
          <w:bCs/>
          <w:sz w:val="22"/>
          <w:szCs w:val="22"/>
          <w:u w:val="single"/>
        </w:rPr>
      </w:pPr>
    </w:p>
    <w:p w14:paraId="74C4A2C7" w14:textId="199AFEEC" w:rsidR="00942B65" w:rsidRPr="00A2596C" w:rsidRDefault="00BB1AF3" w:rsidP="00C82BD6">
      <w:pPr>
        <w:pStyle w:val="ListParagraph"/>
        <w:numPr>
          <w:ilvl w:val="0"/>
          <w:numId w:val="7"/>
        </w:numPr>
        <w:spacing w:before="240"/>
        <w:rPr>
          <w:rFonts w:eastAsiaTheme="minorEastAsia"/>
          <w:b/>
          <w:bCs/>
          <w:sz w:val="22"/>
          <w:szCs w:val="22"/>
          <w:u w:val="single"/>
        </w:rPr>
      </w:pPr>
      <w:r w:rsidRPr="00A2596C">
        <w:rPr>
          <w:rFonts w:eastAsiaTheme="minorEastAsia"/>
          <w:b/>
          <w:bCs/>
          <w:sz w:val="22"/>
          <w:szCs w:val="22"/>
          <w:u w:val="single"/>
        </w:rPr>
        <w:t>Implementation Plan Requirements</w:t>
      </w:r>
    </w:p>
    <w:p w14:paraId="0AE99616" w14:textId="174639FA" w:rsidR="00456BEB" w:rsidRPr="00577852" w:rsidRDefault="00AA6D38" w:rsidP="3F8FB23A">
      <w:pPr>
        <w:rPr>
          <w:rFonts w:eastAsiaTheme="minorEastAsia"/>
          <w:sz w:val="22"/>
          <w:szCs w:val="22"/>
        </w:rPr>
      </w:pPr>
      <w:r>
        <w:rPr>
          <w:rFonts w:eastAsiaTheme="minorEastAsia"/>
          <w:sz w:val="22"/>
          <w:szCs w:val="22"/>
        </w:rPr>
        <w:t xml:space="preserve">Institutions must submit a </w:t>
      </w:r>
      <w:r w:rsidR="002C2F6A">
        <w:rPr>
          <w:rFonts w:eastAsiaTheme="minorEastAsia"/>
          <w:sz w:val="22"/>
          <w:szCs w:val="22"/>
        </w:rPr>
        <w:t xml:space="preserve">HB96 </w:t>
      </w:r>
      <w:r w:rsidR="00456BEB" w:rsidRPr="3F8FB23A">
        <w:rPr>
          <w:rFonts w:eastAsiaTheme="minorEastAsia"/>
          <w:sz w:val="22"/>
          <w:szCs w:val="22"/>
        </w:rPr>
        <w:t>Work-based Learning</w:t>
      </w:r>
      <w:r w:rsidR="00E62592" w:rsidRPr="3F8FB23A">
        <w:rPr>
          <w:rFonts w:eastAsiaTheme="minorEastAsia"/>
          <w:sz w:val="22"/>
          <w:szCs w:val="22"/>
        </w:rPr>
        <w:t xml:space="preserve"> (WBL)</w:t>
      </w:r>
      <w:r w:rsidR="00456BEB" w:rsidRPr="3F8FB23A">
        <w:rPr>
          <w:rFonts w:eastAsiaTheme="minorEastAsia"/>
          <w:sz w:val="22"/>
          <w:szCs w:val="22"/>
        </w:rPr>
        <w:t xml:space="preserve"> Program Implementation Plan </w:t>
      </w:r>
      <w:r>
        <w:rPr>
          <w:rFonts w:eastAsiaTheme="minorEastAsia"/>
          <w:sz w:val="22"/>
          <w:szCs w:val="22"/>
        </w:rPr>
        <w:t>that</w:t>
      </w:r>
      <w:r w:rsidRPr="3F8FB23A">
        <w:rPr>
          <w:rFonts w:eastAsiaTheme="minorEastAsia"/>
          <w:sz w:val="22"/>
          <w:szCs w:val="22"/>
        </w:rPr>
        <w:t xml:space="preserve"> </w:t>
      </w:r>
      <w:r w:rsidR="0083008F" w:rsidRPr="3F8FB23A">
        <w:rPr>
          <w:rFonts w:eastAsiaTheme="minorEastAsia"/>
          <w:sz w:val="22"/>
          <w:szCs w:val="22"/>
        </w:rPr>
        <w:t>respond</w:t>
      </w:r>
      <w:r>
        <w:rPr>
          <w:rFonts w:eastAsiaTheme="minorEastAsia"/>
          <w:sz w:val="22"/>
          <w:szCs w:val="22"/>
        </w:rPr>
        <w:t>s</w:t>
      </w:r>
      <w:r w:rsidR="00456BEB" w:rsidRPr="3F8FB23A">
        <w:rPr>
          <w:rFonts w:eastAsiaTheme="minorEastAsia"/>
          <w:sz w:val="22"/>
          <w:szCs w:val="22"/>
        </w:rPr>
        <w:t xml:space="preserve"> thoroughly to each of the criteria below.</w:t>
      </w:r>
      <w:r w:rsidR="0083008F" w:rsidRPr="3F8FB23A">
        <w:rPr>
          <w:rFonts w:eastAsiaTheme="minorEastAsia"/>
          <w:sz w:val="22"/>
          <w:szCs w:val="22"/>
        </w:rPr>
        <w:t xml:space="preserve"> </w:t>
      </w:r>
      <w:r w:rsidR="00BC4394" w:rsidRPr="3F8FB23A">
        <w:rPr>
          <w:rFonts w:eastAsiaTheme="minorEastAsia"/>
          <w:sz w:val="22"/>
          <w:szCs w:val="22"/>
        </w:rPr>
        <w:t xml:space="preserve">Plans should be robust, </w:t>
      </w:r>
      <w:r w:rsidR="002410D5" w:rsidRPr="3F8FB23A">
        <w:rPr>
          <w:rFonts w:eastAsiaTheme="minorEastAsia"/>
          <w:sz w:val="22"/>
          <w:szCs w:val="22"/>
        </w:rPr>
        <w:t>feasible to implement</w:t>
      </w:r>
      <w:r w:rsidR="00BC4394" w:rsidRPr="3F8FB23A">
        <w:rPr>
          <w:rFonts w:eastAsiaTheme="minorEastAsia"/>
          <w:sz w:val="22"/>
          <w:szCs w:val="22"/>
        </w:rPr>
        <w:t>, and realistic.</w:t>
      </w:r>
      <w:r w:rsidR="00BB1AF3" w:rsidRPr="3F8FB23A">
        <w:rPr>
          <w:rFonts w:eastAsiaTheme="minorEastAsia"/>
          <w:sz w:val="22"/>
          <w:szCs w:val="22"/>
        </w:rPr>
        <w:t xml:space="preserve"> The Chancellor and the Ohio Department of Higher Education </w:t>
      </w:r>
      <w:r w:rsidR="1E1DD665" w:rsidRPr="3F8FB23A">
        <w:rPr>
          <w:rFonts w:eastAsiaTheme="minorEastAsia"/>
          <w:sz w:val="22"/>
          <w:szCs w:val="22"/>
        </w:rPr>
        <w:t xml:space="preserve">will </w:t>
      </w:r>
      <w:r w:rsidR="00BB1AF3" w:rsidRPr="3F8FB23A">
        <w:rPr>
          <w:rFonts w:eastAsiaTheme="minorEastAsia"/>
          <w:sz w:val="22"/>
          <w:szCs w:val="22"/>
        </w:rPr>
        <w:t xml:space="preserve">review and reserve the right to request revision </w:t>
      </w:r>
      <w:r w:rsidR="002A68A7" w:rsidRPr="3F8FB23A">
        <w:rPr>
          <w:rFonts w:eastAsiaTheme="minorEastAsia"/>
          <w:sz w:val="22"/>
          <w:szCs w:val="22"/>
        </w:rPr>
        <w:t>of</w:t>
      </w:r>
      <w:r w:rsidR="00BB1AF3" w:rsidRPr="3F8FB23A">
        <w:rPr>
          <w:rFonts w:eastAsiaTheme="minorEastAsia"/>
          <w:sz w:val="22"/>
          <w:szCs w:val="22"/>
        </w:rPr>
        <w:t xml:space="preserve"> plans submitted by institutions. </w:t>
      </w:r>
      <w:r w:rsidR="00BB7A84" w:rsidRPr="00577852">
        <w:rPr>
          <w:rFonts w:eastAsiaTheme="minorEastAsia"/>
          <w:sz w:val="22"/>
          <w:szCs w:val="22"/>
        </w:rPr>
        <w:t xml:space="preserve">The 2026-2027 </w:t>
      </w:r>
      <w:r w:rsidR="00802F54" w:rsidRPr="00577852">
        <w:rPr>
          <w:rFonts w:eastAsiaTheme="minorEastAsia"/>
          <w:sz w:val="22"/>
          <w:szCs w:val="22"/>
        </w:rPr>
        <w:t xml:space="preserve">WBL Implementation </w:t>
      </w:r>
      <w:r w:rsidR="00BB7A84" w:rsidRPr="00577852">
        <w:rPr>
          <w:rFonts w:eastAsiaTheme="minorEastAsia"/>
          <w:sz w:val="22"/>
          <w:szCs w:val="22"/>
        </w:rPr>
        <w:t xml:space="preserve">Plan is due </w:t>
      </w:r>
      <w:r w:rsidR="00F33B8C" w:rsidRPr="00577852">
        <w:rPr>
          <w:rFonts w:eastAsiaTheme="minorEastAsia"/>
          <w:sz w:val="22"/>
          <w:szCs w:val="22"/>
        </w:rPr>
        <w:t>September 10, 2026</w:t>
      </w:r>
      <w:r w:rsidR="00BB7A84" w:rsidRPr="00577852">
        <w:rPr>
          <w:rFonts w:eastAsiaTheme="minorEastAsia"/>
          <w:sz w:val="22"/>
          <w:szCs w:val="22"/>
        </w:rPr>
        <w:t>.</w:t>
      </w:r>
      <w:r w:rsidR="0077374B" w:rsidRPr="00577852">
        <w:rPr>
          <w:rFonts w:eastAsiaTheme="minorEastAsia"/>
          <w:sz w:val="22"/>
          <w:szCs w:val="22"/>
        </w:rPr>
        <w:t xml:space="preserve"> ODHE will begin to provide feedback to institutions in October.</w:t>
      </w:r>
    </w:p>
    <w:p w14:paraId="1FE45A67" w14:textId="1C9B9B6C" w:rsidR="001F5AA1" w:rsidRDefault="001F5AA1" w:rsidP="17823A69">
      <w:pPr>
        <w:rPr>
          <w:rFonts w:eastAsiaTheme="minorEastAsia"/>
          <w:sz w:val="22"/>
          <w:szCs w:val="22"/>
        </w:rPr>
      </w:pPr>
      <w:r>
        <w:rPr>
          <w:rFonts w:eastAsiaTheme="minorEastAsia"/>
          <w:sz w:val="22"/>
          <w:szCs w:val="22"/>
        </w:rPr>
        <w:t xml:space="preserve">This guidance applies to all </w:t>
      </w:r>
      <w:r w:rsidR="00091BC7">
        <w:rPr>
          <w:rFonts w:eastAsiaTheme="minorEastAsia"/>
          <w:sz w:val="22"/>
          <w:szCs w:val="22"/>
        </w:rPr>
        <w:t xml:space="preserve">undergraduate (including associate) degree-seeking students. </w:t>
      </w:r>
    </w:p>
    <w:p w14:paraId="78588A2D" w14:textId="4D62EA5C" w:rsidR="00112EEE" w:rsidRPr="00BF0737" w:rsidRDefault="00074F3F" w:rsidP="17823A69">
      <w:pPr>
        <w:rPr>
          <w:rFonts w:eastAsiaTheme="minorEastAsia"/>
          <w:sz w:val="22"/>
          <w:szCs w:val="22"/>
        </w:rPr>
      </w:pPr>
      <w:r>
        <w:rPr>
          <w:rFonts w:eastAsiaTheme="minorEastAsia"/>
          <w:sz w:val="22"/>
          <w:szCs w:val="22"/>
        </w:rPr>
        <w:t xml:space="preserve">Institutions </w:t>
      </w:r>
      <w:r w:rsidR="00DC09B8">
        <w:rPr>
          <w:rFonts w:eastAsiaTheme="minorEastAsia"/>
          <w:sz w:val="22"/>
          <w:szCs w:val="22"/>
        </w:rPr>
        <w:t xml:space="preserve">will be expected </w:t>
      </w:r>
      <w:r w:rsidR="00076D8E">
        <w:rPr>
          <w:rFonts w:eastAsiaTheme="minorEastAsia"/>
          <w:sz w:val="22"/>
          <w:szCs w:val="22"/>
        </w:rPr>
        <w:t>to report</w:t>
      </w:r>
      <w:r>
        <w:rPr>
          <w:rFonts w:eastAsiaTheme="minorEastAsia"/>
          <w:sz w:val="22"/>
          <w:szCs w:val="22"/>
        </w:rPr>
        <w:t xml:space="preserve"> data </w:t>
      </w:r>
      <w:r w:rsidR="00DC09B8">
        <w:rPr>
          <w:rFonts w:eastAsiaTheme="minorEastAsia"/>
          <w:sz w:val="22"/>
          <w:szCs w:val="22"/>
        </w:rPr>
        <w:t>annually f</w:t>
      </w:r>
      <w:r>
        <w:rPr>
          <w:rFonts w:eastAsiaTheme="minorEastAsia"/>
          <w:sz w:val="22"/>
          <w:szCs w:val="22"/>
        </w:rPr>
        <w:t>or any undergraduate students who complete eligible work-based learning</w:t>
      </w:r>
      <w:r w:rsidR="00076D8E">
        <w:rPr>
          <w:rFonts w:eastAsiaTheme="minorEastAsia"/>
          <w:sz w:val="22"/>
          <w:szCs w:val="22"/>
        </w:rPr>
        <w:t xml:space="preserve"> (defined in Section I of this memo)</w:t>
      </w:r>
      <w:r>
        <w:rPr>
          <w:rFonts w:eastAsiaTheme="minorEastAsia"/>
          <w:sz w:val="22"/>
          <w:szCs w:val="22"/>
        </w:rPr>
        <w:t xml:space="preserve">. </w:t>
      </w:r>
      <w:r w:rsidR="00B4766B">
        <w:rPr>
          <w:rFonts w:eastAsiaTheme="minorEastAsia"/>
          <w:sz w:val="22"/>
          <w:szCs w:val="22"/>
        </w:rPr>
        <w:t xml:space="preserve">The long-term goal of 75% of undergraduate students </w:t>
      </w:r>
      <w:r w:rsidR="008320A7">
        <w:rPr>
          <w:rFonts w:eastAsiaTheme="minorEastAsia"/>
          <w:sz w:val="22"/>
          <w:szCs w:val="22"/>
        </w:rPr>
        <w:t>completing at least one (1) WBL experience by graduation will be calculated from the total undergraduate (including associate) enrollment.</w:t>
      </w:r>
    </w:p>
    <w:p w14:paraId="5D6A3792" w14:textId="1E77F0F5" w:rsidR="00D10773" w:rsidRDefault="00D10773" w:rsidP="17823A69">
      <w:pPr>
        <w:rPr>
          <w:rFonts w:eastAsiaTheme="minorEastAsia"/>
          <w:sz w:val="22"/>
          <w:szCs w:val="22"/>
        </w:rPr>
      </w:pPr>
      <w:r w:rsidRPr="17823A69">
        <w:rPr>
          <w:rFonts w:eastAsiaTheme="minorEastAsia"/>
          <w:sz w:val="22"/>
          <w:szCs w:val="22"/>
        </w:rPr>
        <w:lastRenderedPageBreak/>
        <w:t xml:space="preserve">Work-based </w:t>
      </w:r>
      <w:r w:rsidR="00BF0737" w:rsidRPr="17823A69">
        <w:rPr>
          <w:rFonts w:eastAsiaTheme="minorEastAsia"/>
          <w:sz w:val="22"/>
          <w:szCs w:val="22"/>
        </w:rPr>
        <w:t>learning</w:t>
      </w:r>
      <w:r w:rsidR="00E1632F" w:rsidRPr="17823A69">
        <w:rPr>
          <w:rFonts w:eastAsiaTheme="minorEastAsia"/>
          <w:sz w:val="22"/>
          <w:szCs w:val="22"/>
        </w:rPr>
        <w:t xml:space="preserve"> in the scope of this program</w:t>
      </w:r>
      <w:r w:rsidRPr="17823A69">
        <w:rPr>
          <w:rFonts w:eastAsiaTheme="minorEastAsia"/>
          <w:sz w:val="22"/>
          <w:szCs w:val="22"/>
        </w:rPr>
        <w:t xml:space="preserve"> refers only to eligible work-based learning that meets the five criteria established </w:t>
      </w:r>
      <w:r w:rsidR="000A3CA6">
        <w:rPr>
          <w:rFonts w:eastAsiaTheme="minorEastAsia"/>
          <w:sz w:val="22"/>
          <w:szCs w:val="22"/>
        </w:rPr>
        <w:t>in Section I of this guidance memo</w:t>
      </w:r>
      <w:r w:rsidR="00F24F9E" w:rsidRPr="17823A69">
        <w:rPr>
          <w:rFonts w:eastAsiaTheme="minorEastAsia"/>
          <w:sz w:val="22"/>
          <w:szCs w:val="22"/>
        </w:rPr>
        <w:t xml:space="preserve">: employer engagement, student product/outcome completion, academic relevance, professional skill development, and </w:t>
      </w:r>
      <w:r w:rsidR="000D59C3" w:rsidRPr="17823A69">
        <w:rPr>
          <w:rFonts w:eastAsiaTheme="minorEastAsia"/>
          <w:sz w:val="22"/>
          <w:szCs w:val="22"/>
        </w:rPr>
        <w:t>a total minimum time commitment of 40 hours.</w:t>
      </w:r>
    </w:p>
    <w:p w14:paraId="0C4325CA" w14:textId="499DCED2" w:rsidR="00577852" w:rsidRPr="00BF0737" w:rsidRDefault="00FC2E5D" w:rsidP="17823A69">
      <w:pPr>
        <w:rPr>
          <w:rFonts w:eastAsiaTheme="minorEastAsia"/>
          <w:sz w:val="22"/>
          <w:szCs w:val="22"/>
        </w:rPr>
      </w:pPr>
      <w:r w:rsidRPr="00577852">
        <w:rPr>
          <w:rFonts w:eastAsiaTheme="minorEastAsia"/>
          <w:sz w:val="22"/>
          <w:szCs w:val="22"/>
        </w:rPr>
        <w:t>Please use the ODHE RFP Portal to submit responses to the criteria listed below.</w:t>
      </w:r>
      <w:r w:rsidRPr="24B42AC2">
        <w:rPr>
          <w:rFonts w:eastAsiaTheme="minorEastAsia"/>
          <w:sz w:val="22"/>
          <w:szCs w:val="22"/>
        </w:rPr>
        <w:t xml:space="preserve"> Questions about the RFP Portal or HB96 WBL Program Implementation Plan can be directed to Sri Vidya Uppalapati, </w:t>
      </w:r>
      <w:hyperlink r:id="rId15" w:history="1">
        <w:r w:rsidR="002C1CA8" w:rsidRPr="00655949">
          <w:rPr>
            <w:rStyle w:val="Hyperlink"/>
            <w:rFonts w:eastAsiaTheme="minorEastAsia"/>
            <w:sz w:val="22"/>
            <w:szCs w:val="22"/>
          </w:rPr>
          <w:t>suppalapati@highered.ohio.gov</w:t>
        </w:r>
      </w:hyperlink>
      <w:r w:rsidR="002C1CA8">
        <w:rPr>
          <w:rFonts w:eastAsiaTheme="minorEastAsia"/>
          <w:sz w:val="22"/>
          <w:szCs w:val="22"/>
        </w:rPr>
        <w:t xml:space="preserve"> and John Magill, </w:t>
      </w:r>
      <w:hyperlink r:id="rId16" w:history="1">
        <w:r w:rsidR="002C1CA8" w:rsidRPr="00655949">
          <w:rPr>
            <w:rStyle w:val="Hyperlink"/>
            <w:rFonts w:eastAsiaTheme="minorEastAsia"/>
            <w:sz w:val="22"/>
            <w:szCs w:val="22"/>
          </w:rPr>
          <w:t>jmagill@highered.ohio.gov</w:t>
        </w:r>
      </w:hyperlink>
      <w:r w:rsidR="002C1CA8">
        <w:rPr>
          <w:rFonts w:eastAsiaTheme="minorEastAsia"/>
          <w:sz w:val="22"/>
          <w:szCs w:val="22"/>
        </w:rPr>
        <w:t>.</w:t>
      </w:r>
    </w:p>
    <w:p w14:paraId="2EA3FC28" w14:textId="0D0A3A20" w:rsidR="00456BEB" w:rsidRPr="00BF0737" w:rsidRDefault="00456BEB" w:rsidP="17823A69">
      <w:pPr>
        <w:pStyle w:val="ListParagraph"/>
        <w:numPr>
          <w:ilvl w:val="0"/>
          <w:numId w:val="3"/>
        </w:numPr>
        <w:rPr>
          <w:rFonts w:eastAsiaTheme="minorEastAsia"/>
          <w:sz w:val="22"/>
          <w:szCs w:val="22"/>
        </w:rPr>
      </w:pPr>
      <w:r w:rsidRPr="17823A69">
        <w:rPr>
          <w:rFonts w:eastAsiaTheme="minorEastAsia"/>
          <w:sz w:val="22"/>
          <w:szCs w:val="22"/>
        </w:rPr>
        <w:t>Strategic Overview of Program Implementation</w:t>
      </w:r>
    </w:p>
    <w:p w14:paraId="1B1C2D3B" w14:textId="7CC6D711" w:rsidR="00456BEB" w:rsidRPr="00BF0737" w:rsidRDefault="00EF2B48" w:rsidP="17823A69">
      <w:pPr>
        <w:pStyle w:val="ListParagraph"/>
        <w:numPr>
          <w:ilvl w:val="1"/>
          <w:numId w:val="3"/>
        </w:numPr>
        <w:rPr>
          <w:rFonts w:eastAsiaTheme="minorEastAsia"/>
          <w:sz w:val="22"/>
          <w:szCs w:val="22"/>
        </w:rPr>
      </w:pPr>
      <w:r w:rsidRPr="17823A69">
        <w:rPr>
          <w:rFonts w:eastAsiaTheme="minorEastAsia"/>
          <w:sz w:val="22"/>
          <w:szCs w:val="22"/>
        </w:rPr>
        <w:t>D</w:t>
      </w:r>
      <w:r w:rsidR="00456BEB" w:rsidRPr="17823A69">
        <w:rPr>
          <w:rFonts w:eastAsiaTheme="minorEastAsia"/>
          <w:sz w:val="22"/>
          <w:szCs w:val="22"/>
        </w:rPr>
        <w:t xml:space="preserve">escribe </w:t>
      </w:r>
      <w:r w:rsidRPr="17823A69">
        <w:rPr>
          <w:rFonts w:eastAsiaTheme="minorEastAsia"/>
          <w:sz w:val="22"/>
          <w:szCs w:val="22"/>
        </w:rPr>
        <w:t xml:space="preserve">how the institution will </w:t>
      </w:r>
      <w:r w:rsidR="001C7839" w:rsidRPr="17823A69">
        <w:rPr>
          <w:rFonts w:eastAsiaTheme="minorEastAsia"/>
          <w:sz w:val="22"/>
          <w:szCs w:val="22"/>
        </w:rPr>
        <w:t xml:space="preserve">coordinate the initiative across its departments and </w:t>
      </w:r>
      <w:r w:rsidR="00B9248D" w:rsidRPr="17823A69">
        <w:rPr>
          <w:rFonts w:eastAsiaTheme="minorEastAsia"/>
          <w:sz w:val="22"/>
          <w:szCs w:val="22"/>
        </w:rPr>
        <w:t>institutional leaderships roles and responsibilities.</w:t>
      </w:r>
      <w:r w:rsidR="00456BEB" w:rsidRPr="17823A69">
        <w:rPr>
          <w:rFonts w:eastAsiaTheme="minorEastAsia"/>
          <w:sz w:val="22"/>
          <w:szCs w:val="22"/>
        </w:rPr>
        <w:t xml:space="preserve"> </w:t>
      </w:r>
    </w:p>
    <w:p w14:paraId="335EA76B" w14:textId="30591E1E" w:rsidR="00086FC9" w:rsidRDefault="00086FC9" w:rsidP="17823A69">
      <w:pPr>
        <w:pStyle w:val="ListParagraph"/>
        <w:numPr>
          <w:ilvl w:val="2"/>
          <w:numId w:val="3"/>
        </w:numPr>
        <w:rPr>
          <w:rFonts w:eastAsiaTheme="minorEastAsia"/>
          <w:sz w:val="22"/>
          <w:szCs w:val="22"/>
        </w:rPr>
      </w:pPr>
      <w:r>
        <w:rPr>
          <w:rFonts w:eastAsiaTheme="minorEastAsia"/>
          <w:sz w:val="22"/>
          <w:szCs w:val="22"/>
        </w:rPr>
        <w:t xml:space="preserve">Specifically describe how institutional research, academic </w:t>
      </w:r>
      <w:r w:rsidR="00050F89">
        <w:rPr>
          <w:rFonts w:eastAsiaTheme="minorEastAsia"/>
          <w:sz w:val="22"/>
          <w:szCs w:val="22"/>
        </w:rPr>
        <w:t>programs, and career services/workforce development partnerships will be leveraged for success.</w:t>
      </w:r>
    </w:p>
    <w:p w14:paraId="1167CE92" w14:textId="752BFB90" w:rsidR="6183BD58" w:rsidRPr="00BF0737" w:rsidRDefault="6183BD58" w:rsidP="17823A69">
      <w:pPr>
        <w:pStyle w:val="ListParagraph"/>
        <w:numPr>
          <w:ilvl w:val="2"/>
          <w:numId w:val="3"/>
        </w:numPr>
        <w:rPr>
          <w:rFonts w:eastAsiaTheme="minorEastAsia"/>
          <w:sz w:val="22"/>
          <w:szCs w:val="22"/>
        </w:rPr>
      </w:pPr>
      <w:r w:rsidRPr="17823A69">
        <w:rPr>
          <w:rFonts w:eastAsiaTheme="minorEastAsia"/>
          <w:sz w:val="22"/>
          <w:szCs w:val="22"/>
        </w:rPr>
        <w:t xml:space="preserve">If the initiative </w:t>
      </w:r>
      <w:proofErr w:type="gramStart"/>
      <w:r w:rsidRPr="17823A69">
        <w:rPr>
          <w:rFonts w:eastAsiaTheme="minorEastAsia"/>
          <w:sz w:val="22"/>
          <w:szCs w:val="22"/>
        </w:rPr>
        <w:t>will be</w:t>
      </w:r>
      <w:proofErr w:type="gramEnd"/>
      <w:r w:rsidRPr="17823A69">
        <w:rPr>
          <w:rFonts w:eastAsiaTheme="minorEastAsia"/>
          <w:sz w:val="22"/>
          <w:szCs w:val="22"/>
        </w:rPr>
        <w:t xml:space="preserve"> decentralized, explain how the departments will work together to ensure students throughout the</w:t>
      </w:r>
      <w:r w:rsidR="7C03B750" w:rsidRPr="17823A69">
        <w:rPr>
          <w:rFonts w:eastAsiaTheme="minorEastAsia"/>
          <w:sz w:val="22"/>
          <w:szCs w:val="22"/>
        </w:rPr>
        <w:t xml:space="preserve"> institution </w:t>
      </w:r>
      <w:r w:rsidR="20A6AB01" w:rsidRPr="17823A69">
        <w:rPr>
          <w:rFonts w:eastAsiaTheme="minorEastAsia"/>
          <w:sz w:val="22"/>
          <w:szCs w:val="22"/>
        </w:rPr>
        <w:t>will</w:t>
      </w:r>
      <w:r w:rsidRPr="17823A69">
        <w:rPr>
          <w:rFonts w:eastAsiaTheme="minorEastAsia"/>
          <w:sz w:val="22"/>
          <w:szCs w:val="22"/>
        </w:rPr>
        <w:t xml:space="preserve"> receiv</w:t>
      </w:r>
      <w:r w:rsidR="7058CC32" w:rsidRPr="17823A69">
        <w:rPr>
          <w:rFonts w:eastAsiaTheme="minorEastAsia"/>
          <w:sz w:val="22"/>
          <w:szCs w:val="22"/>
        </w:rPr>
        <w:t>e</w:t>
      </w:r>
      <w:r w:rsidRPr="17823A69">
        <w:rPr>
          <w:rFonts w:eastAsiaTheme="minorEastAsia"/>
          <w:sz w:val="22"/>
          <w:szCs w:val="22"/>
        </w:rPr>
        <w:t xml:space="preserve"> access to similar opportunities</w:t>
      </w:r>
      <w:r w:rsidR="24F6EAC3" w:rsidRPr="17823A69">
        <w:rPr>
          <w:rFonts w:eastAsiaTheme="minorEastAsia"/>
          <w:sz w:val="22"/>
          <w:szCs w:val="22"/>
        </w:rPr>
        <w:t xml:space="preserve"> and </w:t>
      </w:r>
      <w:proofErr w:type="gramStart"/>
      <w:r w:rsidR="24F6EAC3" w:rsidRPr="17823A69">
        <w:rPr>
          <w:rFonts w:eastAsiaTheme="minorEastAsia"/>
          <w:sz w:val="22"/>
          <w:szCs w:val="22"/>
        </w:rPr>
        <w:t>supports</w:t>
      </w:r>
      <w:proofErr w:type="gramEnd"/>
      <w:r w:rsidR="24F6EAC3" w:rsidRPr="17823A69">
        <w:rPr>
          <w:rFonts w:eastAsiaTheme="minorEastAsia"/>
          <w:sz w:val="22"/>
          <w:szCs w:val="22"/>
        </w:rPr>
        <w:t xml:space="preserve">. </w:t>
      </w:r>
    </w:p>
    <w:p w14:paraId="6FB789A4" w14:textId="633B9438" w:rsidR="00000347" w:rsidRPr="00BF0737" w:rsidRDefault="00456BEB" w:rsidP="17823A69">
      <w:pPr>
        <w:pStyle w:val="ListParagraph"/>
        <w:numPr>
          <w:ilvl w:val="1"/>
          <w:numId w:val="3"/>
        </w:numPr>
        <w:rPr>
          <w:rFonts w:eastAsiaTheme="minorEastAsia"/>
          <w:sz w:val="22"/>
          <w:szCs w:val="22"/>
        </w:rPr>
      </w:pPr>
      <w:r w:rsidRPr="17823A69">
        <w:rPr>
          <w:rFonts w:eastAsiaTheme="minorEastAsia"/>
          <w:sz w:val="22"/>
          <w:szCs w:val="22"/>
        </w:rPr>
        <w:t>Describe alignment with other strategies, including HB 96 Sec</w:t>
      </w:r>
      <w:r w:rsidR="001E69CB" w:rsidRPr="17823A69">
        <w:rPr>
          <w:rFonts w:eastAsiaTheme="minorEastAsia"/>
          <w:sz w:val="22"/>
          <w:szCs w:val="22"/>
        </w:rPr>
        <w:t>.</w:t>
      </w:r>
      <w:r w:rsidRPr="17823A69">
        <w:rPr>
          <w:rFonts w:eastAsiaTheme="minorEastAsia"/>
          <w:sz w:val="22"/>
          <w:szCs w:val="22"/>
        </w:rPr>
        <w:t xml:space="preserve"> 381.750</w:t>
      </w:r>
      <w:r w:rsidR="00D75A79" w:rsidRPr="17823A69">
        <w:rPr>
          <w:rFonts w:eastAsiaTheme="minorEastAsia"/>
          <w:sz w:val="22"/>
          <w:szCs w:val="22"/>
        </w:rPr>
        <w:t xml:space="preserve"> workforce readiness in general education requirements</w:t>
      </w:r>
      <w:r w:rsidR="00000347" w:rsidRPr="17823A69">
        <w:rPr>
          <w:rFonts w:eastAsiaTheme="minorEastAsia"/>
          <w:sz w:val="22"/>
          <w:szCs w:val="22"/>
        </w:rPr>
        <w:t>.</w:t>
      </w:r>
    </w:p>
    <w:p w14:paraId="4E94B4FF" w14:textId="0C8FCBC7" w:rsidR="00456BEB" w:rsidRPr="00BF0737" w:rsidRDefault="00000347" w:rsidP="17823A69">
      <w:pPr>
        <w:pStyle w:val="ListParagraph"/>
        <w:numPr>
          <w:ilvl w:val="2"/>
          <w:numId w:val="3"/>
        </w:numPr>
        <w:rPr>
          <w:rFonts w:eastAsiaTheme="minorEastAsia"/>
          <w:sz w:val="22"/>
          <w:szCs w:val="22"/>
        </w:rPr>
      </w:pPr>
      <w:r w:rsidRPr="17823A69">
        <w:rPr>
          <w:rFonts w:eastAsiaTheme="minorEastAsia"/>
          <w:sz w:val="22"/>
          <w:szCs w:val="22"/>
        </w:rPr>
        <w:t>The institution could include how it plans to leverage other state grants such as Choose Ohio First, RAPIDS/Super RAPIDS, or Behavioral Health Workforce Incentives.</w:t>
      </w:r>
    </w:p>
    <w:p w14:paraId="62312327" w14:textId="424BDF2E" w:rsidR="004F3684" w:rsidRPr="00BF0737" w:rsidRDefault="001542F6" w:rsidP="17823A69">
      <w:pPr>
        <w:pStyle w:val="ListParagraph"/>
        <w:numPr>
          <w:ilvl w:val="1"/>
          <w:numId w:val="3"/>
        </w:numPr>
        <w:rPr>
          <w:rFonts w:eastAsiaTheme="minorEastAsia"/>
          <w:sz w:val="22"/>
          <w:szCs w:val="22"/>
        </w:rPr>
      </w:pPr>
      <w:r w:rsidRPr="17823A69">
        <w:rPr>
          <w:rFonts w:eastAsiaTheme="minorEastAsia"/>
          <w:sz w:val="22"/>
          <w:szCs w:val="22"/>
        </w:rPr>
        <w:t>Identify</w:t>
      </w:r>
      <w:r w:rsidR="004F3684" w:rsidRPr="17823A69">
        <w:rPr>
          <w:rFonts w:eastAsiaTheme="minorEastAsia"/>
          <w:sz w:val="22"/>
          <w:szCs w:val="22"/>
        </w:rPr>
        <w:t xml:space="preserve"> key </w:t>
      </w:r>
      <w:r w:rsidR="00B55A50">
        <w:rPr>
          <w:rFonts w:eastAsiaTheme="minorEastAsia"/>
          <w:sz w:val="22"/>
          <w:szCs w:val="22"/>
        </w:rPr>
        <w:t xml:space="preserve">internal and external </w:t>
      </w:r>
      <w:r w:rsidR="004F3684" w:rsidRPr="17823A69">
        <w:rPr>
          <w:rFonts w:eastAsiaTheme="minorEastAsia"/>
          <w:sz w:val="22"/>
          <w:szCs w:val="22"/>
        </w:rPr>
        <w:t xml:space="preserve">leaders and </w:t>
      </w:r>
      <w:r w:rsidR="007207BE">
        <w:rPr>
          <w:rFonts w:eastAsiaTheme="minorEastAsia"/>
          <w:sz w:val="22"/>
          <w:szCs w:val="22"/>
        </w:rPr>
        <w:t xml:space="preserve">primary </w:t>
      </w:r>
      <w:r w:rsidR="004F3684" w:rsidRPr="17823A69">
        <w:rPr>
          <w:rFonts w:eastAsiaTheme="minorEastAsia"/>
          <w:sz w:val="22"/>
          <w:szCs w:val="22"/>
        </w:rPr>
        <w:t>contacts for ODHE, employers, and students</w:t>
      </w:r>
      <w:r w:rsidR="007207BE">
        <w:rPr>
          <w:rFonts w:eastAsiaTheme="minorEastAsia"/>
          <w:sz w:val="22"/>
          <w:szCs w:val="22"/>
        </w:rPr>
        <w:t>.</w:t>
      </w:r>
    </w:p>
    <w:p w14:paraId="0288BC66" w14:textId="77777777" w:rsidR="004F3684" w:rsidRPr="00BF0737" w:rsidRDefault="004F3684" w:rsidP="17823A69">
      <w:pPr>
        <w:pStyle w:val="ListParagraph"/>
        <w:ind w:left="1440"/>
        <w:rPr>
          <w:rFonts w:eastAsiaTheme="minorEastAsia"/>
          <w:sz w:val="22"/>
          <w:szCs w:val="22"/>
        </w:rPr>
      </w:pPr>
    </w:p>
    <w:p w14:paraId="3E87F744" w14:textId="1F852EFB" w:rsidR="00456BEB" w:rsidRPr="00BF0737" w:rsidRDefault="00456BEB" w:rsidP="17823A69">
      <w:pPr>
        <w:pStyle w:val="ListParagraph"/>
        <w:numPr>
          <w:ilvl w:val="0"/>
          <w:numId w:val="3"/>
        </w:numPr>
        <w:rPr>
          <w:rFonts w:eastAsiaTheme="minorEastAsia"/>
          <w:sz w:val="22"/>
          <w:szCs w:val="22"/>
        </w:rPr>
      </w:pPr>
      <w:r w:rsidRPr="17823A69">
        <w:rPr>
          <w:rFonts w:eastAsiaTheme="minorEastAsia"/>
          <w:sz w:val="22"/>
          <w:szCs w:val="22"/>
        </w:rPr>
        <w:t>Existing Infrastructure for Career Services and Work-based Learning</w:t>
      </w:r>
    </w:p>
    <w:p w14:paraId="20F9C62B" w14:textId="4DA18B88" w:rsidR="00017631" w:rsidRPr="008D202D" w:rsidRDefault="00456BEB" w:rsidP="008D202D">
      <w:pPr>
        <w:pStyle w:val="ListParagraph"/>
        <w:numPr>
          <w:ilvl w:val="1"/>
          <w:numId w:val="3"/>
        </w:numPr>
        <w:rPr>
          <w:rFonts w:eastAsiaTheme="minorEastAsia"/>
          <w:sz w:val="22"/>
          <w:szCs w:val="22"/>
        </w:rPr>
      </w:pPr>
      <w:r w:rsidRPr="17823A69">
        <w:rPr>
          <w:rFonts w:eastAsiaTheme="minorEastAsia"/>
          <w:sz w:val="22"/>
          <w:szCs w:val="22"/>
        </w:rPr>
        <w:t xml:space="preserve">Describe ongoing </w:t>
      </w:r>
      <w:r w:rsidR="00730988" w:rsidRPr="17823A69">
        <w:rPr>
          <w:rFonts w:eastAsiaTheme="minorEastAsia"/>
          <w:sz w:val="22"/>
          <w:szCs w:val="22"/>
        </w:rPr>
        <w:t xml:space="preserve">campus </w:t>
      </w:r>
      <w:r w:rsidRPr="17823A69">
        <w:rPr>
          <w:rFonts w:eastAsiaTheme="minorEastAsia"/>
          <w:sz w:val="22"/>
          <w:szCs w:val="22"/>
        </w:rPr>
        <w:t xml:space="preserve">initiatives </w:t>
      </w:r>
      <w:r w:rsidR="00730988" w:rsidRPr="17823A69">
        <w:rPr>
          <w:rFonts w:eastAsiaTheme="minorEastAsia"/>
          <w:sz w:val="22"/>
          <w:szCs w:val="22"/>
        </w:rPr>
        <w:t>supporting</w:t>
      </w:r>
      <w:r w:rsidR="00FE3F9D" w:rsidRPr="17823A69">
        <w:rPr>
          <w:rFonts w:eastAsiaTheme="minorEastAsia"/>
          <w:sz w:val="22"/>
          <w:szCs w:val="22"/>
        </w:rPr>
        <w:t xml:space="preserve"> </w:t>
      </w:r>
      <w:r w:rsidRPr="17823A69">
        <w:rPr>
          <w:rFonts w:eastAsiaTheme="minorEastAsia"/>
          <w:sz w:val="22"/>
          <w:szCs w:val="22"/>
        </w:rPr>
        <w:t>career readiness training, professional skill development, and job placement opportunities.</w:t>
      </w:r>
      <w:r w:rsidR="005F0F4F">
        <w:rPr>
          <w:rFonts w:eastAsiaTheme="minorEastAsia"/>
          <w:sz w:val="22"/>
          <w:szCs w:val="22"/>
        </w:rPr>
        <w:t xml:space="preserve"> Institutions are expected and encouraged to leverage existing infrastructure towards this initiative.</w:t>
      </w:r>
    </w:p>
    <w:p w14:paraId="629CC00C" w14:textId="55405F37" w:rsidR="00456BEB" w:rsidRPr="00BF0737" w:rsidRDefault="00456BEB" w:rsidP="17823A69">
      <w:pPr>
        <w:pStyle w:val="ListParagraph"/>
        <w:numPr>
          <w:ilvl w:val="1"/>
          <w:numId w:val="3"/>
        </w:numPr>
        <w:rPr>
          <w:rFonts w:eastAsiaTheme="minorEastAsia"/>
          <w:sz w:val="22"/>
          <w:szCs w:val="22"/>
        </w:rPr>
      </w:pPr>
      <w:r w:rsidRPr="17823A69">
        <w:rPr>
          <w:rFonts w:eastAsiaTheme="minorEastAsia"/>
          <w:sz w:val="22"/>
          <w:szCs w:val="22"/>
        </w:rPr>
        <w:t xml:space="preserve">As of the end of AY 25-26, describe the institution’s </w:t>
      </w:r>
      <w:r w:rsidR="00BC5F9C">
        <w:rPr>
          <w:rFonts w:eastAsiaTheme="minorEastAsia"/>
          <w:sz w:val="22"/>
          <w:szCs w:val="22"/>
        </w:rPr>
        <w:t>current</w:t>
      </w:r>
      <w:r w:rsidRPr="17823A69">
        <w:rPr>
          <w:rFonts w:eastAsiaTheme="minorEastAsia"/>
          <w:sz w:val="22"/>
          <w:szCs w:val="22"/>
        </w:rPr>
        <w:t xml:space="preserve"> ability to track work-based learning placements for students enrolled in associate and undergraduate degrees.</w:t>
      </w:r>
      <w:r w:rsidR="00F54A56" w:rsidRPr="17823A69">
        <w:rPr>
          <w:rFonts w:eastAsiaTheme="minorEastAsia"/>
          <w:sz w:val="22"/>
          <w:szCs w:val="22"/>
        </w:rPr>
        <w:t xml:space="preserve"> The description </w:t>
      </w:r>
      <w:r w:rsidR="54A1A9B5" w:rsidRPr="17823A69">
        <w:rPr>
          <w:rFonts w:eastAsiaTheme="minorEastAsia"/>
          <w:sz w:val="22"/>
          <w:szCs w:val="22"/>
        </w:rPr>
        <w:t>should</w:t>
      </w:r>
      <w:r w:rsidR="00F54A56" w:rsidRPr="17823A69">
        <w:rPr>
          <w:rFonts w:eastAsiaTheme="minorEastAsia"/>
          <w:sz w:val="22"/>
          <w:szCs w:val="22"/>
        </w:rPr>
        <w:t xml:space="preserve"> include data collection </w:t>
      </w:r>
      <w:r w:rsidR="00D87DFB" w:rsidRPr="17823A69">
        <w:rPr>
          <w:rFonts w:eastAsiaTheme="minorEastAsia"/>
          <w:sz w:val="22"/>
          <w:szCs w:val="22"/>
        </w:rPr>
        <w:t>capabilities</w:t>
      </w:r>
      <w:r w:rsidR="00F54A56" w:rsidRPr="17823A69">
        <w:rPr>
          <w:rFonts w:eastAsiaTheme="minorEastAsia"/>
          <w:sz w:val="22"/>
          <w:szCs w:val="22"/>
        </w:rPr>
        <w:t xml:space="preserve">, </w:t>
      </w:r>
      <w:r w:rsidR="00D87DFB" w:rsidRPr="17823A69">
        <w:rPr>
          <w:rFonts w:eastAsiaTheme="minorEastAsia"/>
          <w:sz w:val="22"/>
          <w:szCs w:val="22"/>
        </w:rPr>
        <w:t xml:space="preserve">institutional </w:t>
      </w:r>
      <w:r w:rsidR="00F54A56" w:rsidRPr="17823A69">
        <w:rPr>
          <w:rFonts w:eastAsiaTheme="minorEastAsia"/>
          <w:sz w:val="22"/>
          <w:szCs w:val="22"/>
        </w:rPr>
        <w:t xml:space="preserve">capacity, and </w:t>
      </w:r>
      <w:r w:rsidR="00D87DFB" w:rsidRPr="17823A69">
        <w:rPr>
          <w:rFonts w:eastAsiaTheme="minorEastAsia"/>
          <w:sz w:val="22"/>
          <w:szCs w:val="22"/>
        </w:rPr>
        <w:t>history with WBL student tracking.</w:t>
      </w:r>
      <w:r w:rsidR="28BE7A4D" w:rsidRPr="17823A69">
        <w:rPr>
          <w:rFonts w:eastAsiaTheme="minorEastAsia"/>
          <w:sz w:val="22"/>
          <w:szCs w:val="22"/>
        </w:rPr>
        <w:t xml:space="preserve"> Please describe any significant limitations and how they will be overcome to comply with this guidance. </w:t>
      </w:r>
    </w:p>
    <w:p w14:paraId="7960207A" w14:textId="7906D502" w:rsidR="00017631" w:rsidRDefault="00017631" w:rsidP="17823A69">
      <w:pPr>
        <w:pStyle w:val="ListParagraph"/>
        <w:numPr>
          <w:ilvl w:val="2"/>
          <w:numId w:val="3"/>
        </w:numPr>
        <w:rPr>
          <w:rFonts w:eastAsiaTheme="minorEastAsia"/>
          <w:sz w:val="22"/>
          <w:szCs w:val="22"/>
        </w:rPr>
      </w:pPr>
      <w:r>
        <w:rPr>
          <w:rFonts w:eastAsiaTheme="minorEastAsia"/>
          <w:sz w:val="22"/>
          <w:szCs w:val="22"/>
        </w:rPr>
        <w:t>Describe any softwares or systems used to track student engagement with career services and placements in WBL.</w:t>
      </w:r>
    </w:p>
    <w:p w14:paraId="7E2BFFEA" w14:textId="29ECB81E" w:rsidR="00456BEB" w:rsidRPr="00BF0737" w:rsidRDefault="00E16539" w:rsidP="17823A69">
      <w:pPr>
        <w:pStyle w:val="ListParagraph"/>
        <w:numPr>
          <w:ilvl w:val="2"/>
          <w:numId w:val="3"/>
        </w:numPr>
        <w:rPr>
          <w:rFonts w:eastAsiaTheme="minorEastAsia"/>
          <w:sz w:val="22"/>
          <w:szCs w:val="22"/>
        </w:rPr>
      </w:pPr>
      <w:r>
        <w:rPr>
          <w:rFonts w:eastAsiaTheme="minorEastAsia"/>
          <w:sz w:val="22"/>
          <w:szCs w:val="22"/>
        </w:rPr>
        <w:t>Provide</w:t>
      </w:r>
      <w:r w:rsidR="00456BEB" w:rsidRPr="17823A69">
        <w:rPr>
          <w:rFonts w:eastAsiaTheme="minorEastAsia"/>
          <w:sz w:val="22"/>
          <w:szCs w:val="22"/>
        </w:rPr>
        <w:t xml:space="preserve"> the institution’s current, verifiable number of the </w:t>
      </w:r>
      <w:r w:rsidR="00AF2192" w:rsidRPr="17823A69">
        <w:rPr>
          <w:rFonts w:eastAsiaTheme="minorEastAsia"/>
          <w:sz w:val="22"/>
          <w:szCs w:val="22"/>
        </w:rPr>
        <w:t>targeted</w:t>
      </w:r>
      <w:r w:rsidR="00456BEB" w:rsidRPr="17823A69">
        <w:rPr>
          <w:rFonts w:eastAsiaTheme="minorEastAsia"/>
          <w:sz w:val="22"/>
          <w:szCs w:val="22"/>
        </w:rPr>
        <w:t xml:space="preserve"> student population participating in a</w:t>
      </w:r>
      <w:r w:rsidR="005B1EEF" w:rsidRPr="17823A69">
        <w:rPr>
          <w:rFonts w:eastAsiaTheme="minorEastAsia"/>
          <w:sz w:val="22"/>
          <w:szCs w:val="22"/>
        </w:rPr>
        <w:t>n eligible</w:t>
      </w:r>
      <w:r w:rsidR="00456BEB" w:rsidRPr="17823A69">
        <w:rPr>
          <w:rFonts w:eastAsiaTheme="minorEastAsia"/>
          <w:sz w:val="22"/>
          <w:szCs w:val="22"/>
        </w:rPr>
        <w:t xml:space="preserve"> work-based learning experience</w:t>
      </w:r>
      <w:r w:rsidR="00C67DDB" w:rsidRPr="17823A69">
        <w:rPr>
          <w:rFonts w:eastAsiaTheme="minorEastAsia"/>
          <w:sz w:val="22"/>
          <w:szCs w:val="22"/>
        </w:rPr>
        <w:t xml:space="preserve"> for the </w:t>
      </w:r>
      <w:r w:rsidR="00C67DDB" w:rsidRPr="20EB507D">
        <w:rPr>
          <w:rFonts w:eastAsiaTheme="minorEastAsia"/>
          <w:sz w:val="22"/>
          <w:szCs w:val="22"/>
        </w:rPr>
        <w:t>AY 25-26 graduating class</w:t>
      </w:r>
      <w:r w:rsidR="00C67DDB" w:rsidRPr="17823A69">
        <w:rPr>
          <w:rFonts w:eastAsiaTheme="minorEastAsia"/>
          <w:sz w:val="22"/>
          <w:szCs w:val="22"/>
        </w:rPr>
        <w:t>?</w:t>
      </w:r>
    </w:p>
    <w:p w14:paraId="72D7ADDD" w14:textId="2D90736E" w:rsidR="1E2DDF64" w:rsidRDefault="00E16539" w:rsidP="17823A69">
      <w:pPr>
        <w:pStyle w:val="ListParagraph"/>
        <w:numPr>
          <w:ilvl w:val="3"/>
          <w:numId w:val="3"/>
        </w:numPr>
        <w:rPr>
          <w:rFonts w:eastAsiaTheme="minorEastAsia"/>
          <w:sz w:val="22"/>
          <w:szCs w:val="22"/>
        </w:rPr>
      </w:pPr>
      <w:r>
        <w:rPr>
          <w:rFonts w:eastAsiaTheme="minorEastAsia"/>
          <w:sz w:val="22"/>
          <w:szCs w:val="22"/>
        </w:rPr>
        <w:t>Describe h</w:t>
      </w:r>
      <w:r w:rsidR="1E2DDF64" w:rsidRPr="17823A69">
        <w:rPr>
          <w:rFonts w:eastAsiaTheme="minorEastAsia"/>
          <w:sz w:val="22"/>
          <w:szCs w:val="22"/>
        </w:rPr>
        <w:t xml:space="preserve">ow </w:t>
      </w:r>
      <w:r w:rsidR="007E160A" w:rsidRPr="17823A69">
        <w:rPr>
          <w:rFonts w:eastAsiaTheme="minorEastAsia"/>
          <w:sz w:val="22"/>
          <w:szCs w:val="22"/>
        </w:rPr>
        <w:t>this was</w:t>
      </w:r>
      <w:r w:rsidR="1E2DDF64" w:rsidRPr="17823A69">
        <w:rPr>
          <w:rFonts w:eastAsiaTheme="minorEastAsia"/>
          <w:sz w:val="22"/>
          <w:szCs w:val="22"/>
        </w:rPr>
        <w:t xml:space="preserve"> collected and calculated</w:t>
      </w:r>
      <w:r w:rsidR="006723EE">
        <w:rPr>
          <w:rFonts w:eastAsiaTheme="minorEastAsia"/>
          <w:sz w:val="22"/>
          <w:szCs w:val="22"/>
        </w:rPr>
        <w:t>.</w:t>
      </w:r>
    </w:p>
    <w:p w14:paraId="284B0D45" w14:textId="77777777" w:rsidR="0040403A" w:rsidRPr="002C1CA8" w:rsidRDefault="0040403A" w:rsidP="002C1CA8">
      <w:pPr>
        <w:rPr>
          <w:rFonts w:eastAsiaTheme="minorEastAsia"/>
          <w:sz w:val="22"/>
          <w:szCs w:val="22"/>
        </w:rPr>
      </w:pPr>
    </w:p>
    <w:p w14:paraId="07A560C2" w14:textId="29C4D265" w:rsidR="00456BEB" w:rsidRPr="00BF0737" w:rsidRDefault="00456BEB" w:rsidP="17823A69">
      <w:pPr>
        <w:pStyle w:val="ListParagraph"/>
        <w:numPr>
          <w:ilvl w:val="0"/>
          <w:numId w:val="3"/>
        </w:numPr>
        <w:rPr>
          <w:rFonts w:eastAsiaTheme="minorEastAsia"/>
          <w:sz w:val="22"/>
          <w:szCs w:val="22"/>
        </w:rPr>
      </w:pPr>
      <w:r w:rsidRPr="17823A69">
        <w:rPr>
          <w:rFonts w:eastAsiaTheme="minorEastAsia"/>
          <w:sz w:val="22"/>
          <w:szCs w:val="22"/>
        </w:rPr>
        <w:t>Identify Areas for Growth</w:t>
      </w:r>
      <w:r w:rsidR="00165DBA" w:rsidRPr="17823A69">
        <w:rPr>
          <w:rFonts w:eastAsiaTheme="minorEastAsia"/>
          <w:sz w:val="22"/>
          <w:szCs w:val="22"/>
        </w:rPr>
        <w:t xml:space="preserve"> and Goals</w:t>
      </w:r>
    </w:p>
    <w:p w14:paraId="41FBDA60" w14:textId="2ED5F7D4" w:rsidR="00456BEB" w:rsidRPr="00BF0737" w:rsidRDefault="00E947CF" w:rsidP="17823A69">
      <w:pPr>
        <w:pStyle w:val="ListParagraph"/>
        <w:numPr>
          <w:ilvl w:val="1"/>
          <w:numId w:val="3"/>
        </w:numPr>
        <w:rPr>
          <w:rFonts w:eastAsiaTheme="minorEastAsia"/>
          <w:sz w:val="22"/>
          <w:szCs w:val="22"/>
        </w:rPr>
      </w:pPr>
      <w:r>
        <w:rPr>
          <w:rFonts w:eastAsiaTheme="minorEastAsia"/>
          <w:sz w:val="22"/>
          <w:szCs w:val="22"/>
        </w:rPr>
        <w:t>Describe</w:t>
      </w:r>
      <w:r w:rsidR="00A910DE" w:rsidRPr="17823A69">
        <w:rPr>
          <w:rFonts w:eastAsiaTheme="minorEastAsia"/>
          <w:sz w:val="22"/>
          <w:szCs w:val="22"/>
        </w:rPr>
        <w:t xml:space="preserve"> proposed strategies and actions </w:t>
      </w:r>
      <w:r w:rsidR="000E3BE0" w:rsidRPr="17823A69">
        <w:rPr>
          <w:rFonts w:eastAsiaTheme="minorEastAsia"/>
          <w:sz w:val="22"/>
          <w:szCs w:val="22"/>
        </w:rPr>
        <w:t>the</w:t>
      </w:r>
      <w:r w:rsidR="00456BEB" w:rsidRPr="17823A69">
        <w:rPr>
          <w:rFonts w:eastAsiaTheme="minorEastAsia"/>
          <w:sz w:val="22"/>
          <w:szCs w:val="22"/>
        </w:rPr>
        <w:t xml:space="preserve"> institution </w:t>
      </w:r>
      <w:r w:rsidR="6DC6E882" w:rsidRPr="17823A69">
        <w:rPr>
          <w:rFonts w:eastAsiaTheme="minorEastAsia"/>
          <w:sz w:val="22"/>
          <w:szCs w:val="22"/>
        </w:rPr>
        <w:t xml:space="preserve">intends to </w:t>
      </w:r>
      <w:r w:rsidR="00DE473C" w:rsidRPr="17823A69">
        <w:rPr>
          <w:rFonts w:eastAsiaTheme="minorEastAsia"/>
          <w:sz w:val="22"/>
          <w:szCs w:val="22"/>
        </w:rPr>
        <w:t xml:space="preserve">use </w:t>
      </w:r>
      <w:r w:rsidR="17FAFE83" w:rsidRPr="17823A69">
        <w:rPr>
          <w:rFonts w:eastAsiaTheme="minorEastAsia"/>
          <w:sz w:val="22"/>
          <w:szCs w:val="22"/>
        </w:rPr>
        <w:t xml:space="preserve">in </w:t>
      </w:r>
      <w:r w:rsidR="00DE473C" w:rsidRPr="17823A69">
        <w:rPr>
          <w:rFonts w:eastAsiaTheme="minorEastAsia"/>
          <w:sz w:val="22"/>
          <w:szCs w:val="22"/>
        </w:rPr>
        <w:t>AY 26-27 to increase the number of work-based learning opportunities available to students</w:t>
      </w:r>
      <w:r>
        <w:rPr>
          <w:rFonts w:eastAsiaTheme="minorEastAsia"/>
          <w:sz w:val="22"/>
          <w:szCs w:val="22"/>
        </w:rPr>
        <w:t>.</w:t>
      </w:r>
    </w:p>
    <w:p w14:paraId="52AE5E49" w14:textId="38242AF6" w:rsidR="00DE473C" w:rsidRPr="00BF0737" w:rsidRDefault="00DE473C" w:rsidP="17823A69">
      <w:pPr>
        <w:pStyle w:val="ListParagraph"/>
        <w:numPr>
          <w:ilvl w:val="2"/>
          <w:numId w:val="3"/>
        </w:numPr>
        <w:rPr>
          <w:rFonts w:eastAsiaTheme="minorEastAsia"/>
          <w:sz w:val="22"/>
          <w:szCs w:val="22"/>
        </w:rPr>
      </w:pPr>
      <w:r w:rsidRPr="17823A69">
        <w:rPr>
          <w:rFonts w:eastAsiaTheme="minorEastAsia"/>
          <w:sz w:val="22"/>
          <w:szCs w:val="22"/>
        </w:rPr>
        <w:t>Identify targeted populations</w:t>
      </w:r>
    </w:p>
    <w:p w14:paraId="2D622700" w14:textId="63F4CF82" w:rsidR="52FD33E6" w:rsidRPr="00BF0737" w:rsidRDefault="52FD33E6" w:rsidP="17823A69">
      <w:pPr>
        <w:pStyle w:val="ListParagraph"/>
        <w:numPr>
          <w:ilvl w:val="3"/>
          <w:numId w:val="3"/>
        </w:numPr>
        <w:rPr>
          <w:rFonts w:eastAsiaTheme="minorEastAsia"/>
          <w:sz w:val="22"/>
          <w:szCs w:val="22"/>
        </w:rPr>
      </w:pPr>
      <w:r w:rsidRPr="17823A69">
        <w:rPr>
          <w:rFonts w:eastAsiaTheme="minorEastAsia"/>
          <w:sz w:val="22"/>
          <w:szCs w:val="22"/>
        </w:rPr>
        <w:t>If focusing on limited number of departments or majors, how was this choice made and why?</w:t>
      </w:r>
    </w:p>
    <w:p w14:paraId="2D7FFB44" w14:textId="2CFBCEEC" w:rsidR="4F7F00AB" w:rsidRPr="00BF0737" w:rsidRDefault="4F7F00AB" w:rsidP="17823A69">
      <w:pPr>
        <w:pStyle w:val="ListParagraph"/>
        <w:numPr>
          <w:ilvl w:val="3"/>
          <w:numId w:val="3"/>
        </w:numPr>
        <w:rPr>
          <w:rFonts w:eastAsiaTheme="minorEastAsia"/>
          <w:sz w:val="22"/>
          <w:szCs w:val="22"/>
        </w:rPr>
      </w:pPr>
      <w:r w:rsidRPr="17823A69">
        <w:rPr>
          <w:rFonts w:eastAsiaTheme="minorEastAsia"/>
          <w:sz w:val="22"/>
          <w:szCs w:val="22"/>
        </w:rPr>
        <w:t>How will the JobsOhio targeted sectors be included or prioritize</w:t>
      </w:r>
      <w:r w:rsidR="008201C2" w:rsidRPr="17823A69">
        <w:rPr>
          <w:rFonts w:eastAsiaTheme="minorEastAsia"/>
          <w:sz w:val="22"/>
          <w:szCs w:val="22"/>
        </w:rPr>
        <w:t>d?</w:t>
      </w:r>
    </w:p>
    <w:p w14:paraId="4147991C" w14:textId="19A8B067" w:rsidR="72B487D5" w:rsidRPr="00BF0737" w:rsidRDefault="00E947CF" w:rsidP="17823A69">
      <w:pPr>
        <w:pStyle w:val="ListParagraph"/>
        <w:numPr>
          <w:ilvl w:val="2"/>
          <w:numId w:val="3"/>
        </w:numPr>
        <w:rPr>
          <w:rFonts w:eastAsiaTheme="minorEastAsia"/>
          <w:sz w:val="22"/>
          <w:szCs w:val="22"/>
        </w:rPr>
      </w:pPr>
      <w:r>
        <w:rPr>
          <w:rFonts w:eastAsiaTheme="minorEastAsia"/>
          <w:sz w:val="22"/>
          <w:szCs w:val="22"/>
        </w:rPr>
        <w:t>Describe w</w:t>
      </w:r>
      <w:r w:rsidR="72B487D5" w:rsidRPr="17823A69">
        <w:rPr>
          <w:rFonts w:eastAsiaTheme="minorEastAsia"/>
          <w:sz w:val="22"/>
          <w:szCs w:val="22"/>
        </w:rPr>
        <w:t>hich work-based learning opportunities will be prioritized (internships, co-ops, project-based classroom experi</w:t>
      </w:r>
      <w:r w:rsidR="51863517" w:rsidRPr="17823A69">
        <w:rPr>
          <w:rFonts w:eastAsiaTheme="minorEastAsia"/>
          <w:sz w:val="22"/>
          <w:szCs w:val="22"/>
        </w:rPr>
        <w:t xml:space="preserve">ences, research, etc.) and </w:t>
      </w:r>
      <w:r w:rsidR="00263F9D">
        <w:rPr>
          <w:rFonts w:eastAsiaTheme="minorEastAsia"/>
          <w:sz w:val="22"/>
          <w:szCs w:val="22"/>
        </w:rPr>
        <w:t>why</w:t>
      </w:r>
      <w:r w:rsidR="00263F9D" w:rsidRPr="17823A69">
        <w:rPr>
          <w:rFonts w:eastAsiaTheme="minorEastAsia"/>
          <w:sz w:val="22"/>
          <w:szCs w:val="22"/>
        </w:rPr>
        <w:t xml:space="preserve"> </w:t>
      </w:r>
      <w:r w:rsidR="51863517" w:rsidRPr="17823A69">
        <w:rPr>
          <w:rFonts w:eastAsiaTheme="minorEastAsia"/>
          <w:sz w:val="22"/>
          <w:szCs w:val="22"/>
        </w:rPr>
        <w:t>was this decision made</w:t>
      </w:r>
      <w:r>
        <w:rPr>
          <w:rFonts w:eastAsiaTheme="minorEastAsia"/>
          <w:sz w:val="22"/>
          <w:szCs w:val="22"/>
        </w:rPr>
        <w:t>.</w:t>
      </w:r>
    </w:p>
    <w:p w14:paraId="08ED58D1" w14:textId="1848FD3C" w:rsidR="51863517" w:rsidRPr="00BF0737" w:rsidRDefault="51863517" w:rsidP="17823A69">
      <w:pPr>
        <w:pStyle w:val="ListParagraph"/>
        <w:numPr>
          <w:ilvl w:val="3"/>
          <w:numId w:val="3"/>
        </w:numPr>
        <w:rPr>
          <w:rFonts w:eastAsiaTheme="minorEastAsia"/>
          <w:sz w:val="22"/>
          <w:szCs w:val="22"/>
        </w:rPr>
      </w:pPr>
      <w:r w:rsidRPr="17823A69">
        <w:rPr>
          <w:rFonts w:eastAsiaTheme="minorEastAsia"/>
          <w:sz w:val="22"/>
          <w:szCs w:val="22"/>
        </w:rPr>
        <w:t xml:space="preserve">What existing infrastructure supports this focus? </w:t>
      </w:r>
    </w:p>
    <w:p w14:paraId="0C4F9944" w14:textId="4DE45113" w:rsidR="51863517" w:rsidRPr="00BF0737" w:rsidRDefault="51863517" w:rsidP="17823A69">
      <w:pPr>
        <w:pStyle w:val="ListParagraph"/>
        <w:numPr>
          <w:ilvl w:val="3"/>
          <w:numId w:val="3"/>
        </w:numPr>
        <w:rPr>
          <w:rFonts w:eastAsiaTheme="minorEastAsia"/>
          <w:sz w:val="22"/>
          <w:szCs w:val="22"/>
        </w:rPr>
      </w:pPr>
      <w:r w:rsidRPr="17823A69">
        <w:rPr>
          <w:rFonts w:eastAsiaTheme="minorEastAsia"/>
          <w:sz w:val="22"/>
          <w:szCs w:val="22"/>
        </w:rPr>
        <w:t>What additional resources are necessary to support?</w:t>
      </w:r>
    </w:p>
    <w:p w14:paraId="7C11BD5A" w14:textId="77841A89" w:rsidR="5FDEED91" w:rsidRPr="00BF0737" w:rsidRDefault="5FDEED91" w:rsidP="17823A69">
      <w:pPr>
        <w:pStyle w:val="ListParagraph"/>
        <w:numPr>
          <w:ilvl w:val="2"/>
          <w:numId w:val="3"/>
        </w:numPr>
        <w:rPr>
          <w:rFonts w:eastAsiaTheme="minorEastAsia"/>
          <w:sz w:val="22"/>
          <w:szCs w:val="22"/>
        </w:rPr>
      </w:pPr>
      <w:r w:rsidRPr="17823A69">
        <w:rPr>
          <w:rFonts w:eastAsiaTheme="minorEastAsia"/>
          <w:sz w:val="22"/>
          <w:szCs w:val="22"/>
        </w:rPr>
        <w:t xml:space="preserve">Describe </w:t>
      </w:r>
      <w:r w:rsidR="00DE473C" w:rsidRPr="17823A69">
        <w:rPr>
          <w:rFonts w:eastAsiaTheme="minorEastAsia"/>
          <w:sz w:val="22"/>
          <w:szCs w:val="22"/>
        </w:rPr>
        <w:t>outreach methods</w:t>
      </w:r>
      <w:r w:rsidR="1FBA514B" w:rsidRPr="17823A69">
        <w:rPr>
          <w:rFonts w:eastAsiaTheme="minorEastAsia"/>
          <w:sz w:val="22"/>
          <w:szCs w:val="22"/>
        </w:rPr>
        <w:t xml:space="preserve"> to students</w:t>
      </w:r>
      <w:r w:rsidR="0030574A">
        <w:rPr>
          <w:rFonts w:eastAsiaTheme="minorEastAsia"/>
          <w:sz w:val="22"/>
          <w:szCs w:val="22"/>
        </w:rPr>
        <w:t>.</w:t>
      </w:r>
    </w:p>
    <w:p w14:paraId="4E6090C3" w14:textId="0F5F26CE" w:rsidR="4B712FA6" w:rsidRPr="00BF0737" w:rsidRDefault="4B712FA6" w:rsidP="17823A69">
      <w:pPr>
        <w:pStyle w:val="ListParagraph"/>
        <w:numPr>
          <w:ilvl w:val="2"/>
          <w:numId w:val="3"/>
        </w:numPr>
        <w:rPr>
          <w:rFonts w:eastAsiaTheme="minorEastAsia"/>
          <w:sz w:val="22"/>
          <w:szCs w:val="22"/>
        </w:rPr>
      </w:pPr>
      <w:r w:rsidRPr="17823A69">
        <w:rPr>
          <w:rFonts w:eastAsiaTheme="minorEastAsia"/>
          <w:sz w:val="22"/>
          <w:szCs w:val="22"/>
        </w:rPr>
        <w:t>Describe support</w:t>
      </w:r>
      <w:r w:rsidR="0030574A">
        <w:rPr>
          <w:rFonts w:eastAsiaTheme="minorEastAsia"/>
          <w:sz w:val="22"/>
          <w:szCs w:val="22"/>
        </w:rPr>
        <w:t xml:space="preserve"> service</w:t>
      </w:r>
      <w:r w:rsidRPr="17823A69">
        <w:rPr>
          <w:rFonts w:eastAsiaTheme="minorEastAsia"/>
          <w:sz w:val="22"/>
          <w:szCs w:val="22"/>
        </w:rPr>
        <w:t>s students will receive from the institution</w:t>
      </w:r>
      <w:r w:rsidR="0030574A">
        <w:rPr>
          <w:rFonts w:eastAsiaTheme="minorEastAsia"/>
          <w:sz w:val="22"/>
          <w:szCs w:val="22"/>
        </w:rPr>
        <w:t>.</w:t>
      </w:r>
    </w:p>
    <w:p w14:paraId="3830EBB5" w14:textId="3063A486" w:rsidR="4FF9D055" w:rsidRPr="00BF0737" w:rsidRDefault="000973A3" w:rsidP="17823A69">
      <w:pPr>
        <w:pStyle w:val="ListParagraph"/>
        <w:numPr>
          <w:ilvl w:val="2"/>
          <w:numId w:val="3"/>
        </w:numPr>
        <w:rPr>
          <w:rFonts w:eastAsiaTheme="minorEastAsia"/>
          <w:sz w:val="22"/>
          <w:szCs w:val="22"/>
        </w:rPr>
      </w:pPr>
      <w:r>
        <w:rPr>
          <w:rFonts w:eastAsiaTheme="minorEastAsia"/>
          <w:sz w:val="22"/>
          <w:szCs w:val="22"/>
        </w:rPr>
        <w:t>Describe what</w:t>
      </w:r>
      <w:r w:rsidRPr="17823A69">
        <w:rPr>
          <w:rFonts w:eastAsiaTheme="minorEastAsia"/>
          <w:sz w:val="22"/>
          <w:szCs w:val="22"/>
        </w:rPr>
        <w:t xml:space="preserve"> </w:t>
      </w:r>
      <w:r w:rsidR="4FF9D055" w:rsidRPr="17823A69">
        <w:rPr>
          <w:rFonts w:eastAsiaTheme="minorEastAsia"/>
          <w:sz w:val="22"/>
          <w:szCs w:val="22"/>
        </w:rPr>
        <w:t xml:space="preserve">policy changes </w:t>
      </w:r>
      <w:r w:rsidR="0000276B">
        <w:rPr>
          <w:rFonts w:eastAsiaTheme="minorEastAsia"/>
          <w:sz w:val="22"/>
          <w:szCs w:val="22"/>
        </w:rPr>
        <w:t xml:space="preserve">at the institution </w:t>
      </w:r>
      <w:r w:rsidR="4FF9D055" w:rsidRPr="17823A69">
        <w:rPr>
          <w:rFonts w:eastAsiaTheme="minorEastAsia"/>
          <w:sz w:val="22"/>
          <w:szCs w:val="22"/>
        </w:rPr>
        <w:t>will need to be implemented</w:t>
      </w:r>
      <w:r>
        <w:rPr>
          <w:rFonts w:eastAsiaTheme="minorEastAsia"/>
          <w:sz w:val="22"/>
          <w:szCs w:val="22"/>
        </w:rPr>
        <w:t>.</w:t>
      </w:r>
    </w:p>
    <w:p w14:paraId="1D87BEF2" w14:textId="33BEFB87" w:rsidR="00DE473C" w:rsidRPr="00BF0737" w:rsidRDefault="00E947CF" w:rsidP="17823A69">
      <w:pPr>
        <w:pStyle w:val="ListParagraph"/>
        <w:numPr>
          <w:ilvl w:val="2"/>
          <w:numId w:val="3"/>
        </w:numPr>
        <w:rPr>
          <w:rFonts w:eastAsiaTheme="minorEastAsia"/>
          <w:sz w:val="22"/>
          <w:szCs w:val="22"/>
        </w:rPr>
      </w:pPr>
      <w:r>
        <w:rPr>
          <w:rFonts w:eastAsiaTheme="minorEastAsia"/>
          <w:sz w:val="22"/>
          <w:szCs w:val="22"/>
        </w:rPr>
        <w:t>Describe h</w:t>
      </w:r>
      <w:r w:rsidR="4FF9D055" w:rsidRPr="17823A69">
        <w:rPr>
          <w:rFonts w:eastAsiaTheme="minorEastAsia"/>
          <w:sz w:val="22"/>
          <w:szCs w:val="22"/>
        </w:rPr>
        <w:t xml:space="preserve">ow </w:t>
      </w:r>
      <w:r>
        <w:rPr>
          <w:rFonts w:eastAsiaTheme="minorEastAsia"/>
          <w:sz w:val="22"/>
          <w:szCs w:val="22"/>
        </w:rPr>
        <w:t xml:space="preserve">resources will be utilized to </w:t>
      </w:r>
      <w:r w:rsidR="00413FB9">
        <w:rPr>
          <w:rFonts w:eastAsiaTheme="minorEastAsia"/>
          <w:sz w:val="22"/>
          <w:szCs w:val="22"/>
        </w:rPr>
        <w:t xml:space="preserve">further </w:t>
      </w:r>
      <w:r>
        <w:rPr>
          <w:rFonts w:eastAsiaTheme="minorEastAsia"/>
          <w:sz w:val="22"/>
          <w:szCs w:val="22"/>
        </w:rPr>
        <w:t>develop data tracking mechanisms</w:t>
      </w:r>
      <w:r w:rsidR="00413FB9">
        <w:rPr>
          <w:rFonts w:eastAsiaTheme="minorEastAsia"/>
          <w:sz w:val="22"/>
          <w:szCs w:val="22"/>
        </w:rPr>
        <w:t>.</w:t>
      </w:r>
    </w:p>
    <w:p w14:paraId="71CB70CF" w14:textId="7FD88D2F" w:rsidR="00DE473C" w:rsidRPr="00BF0737" w:rsidRDefault="00813726" w:rsidP="17823A69">
      <w:pPr>
        <w:pStyle w:val="ListParagraph"/>
        <w:numPr>
          <w:ilvl w:val="1"/>
          <w:numId w:val="3"/>
        </w:numPr>
        <w:rPr>
          <w:rFonts w:eastAsiaTheme="minorEastAsia"/>
          <w:sz w:val="22"/>
          <w:szCs w:val="22"/>
        </w:rPr>
      </w:pPr>
      <w:r>
        <w:rPr>
          <w:rFonts w:eastAsiaTheme="minorEastAsia"/>
          <w:sz w:val="22"/>
          <w:szCs w:val="22"/>
        </w:rPr>
        <w:t>Identify</w:t>
      </w:r>
      <w:r w:rsidR="00DA4E3C">
        <w:rPr>
          <w:rFonts w:eastAsiaTheme="minorEastAsia"/>
          <w:sz w:val="22"/>
          <w:szCs w:val="22"/>
        </w:rPr>
        <w:t xml:space="preserve"> the key performance indicators used by</w:t>
      </w:r>
      <w:r w:rsidR="00DE473C" w:rsidRPr="17823A69">
        <w:rPr>
          <w:rFonts w:eastAsiaTheme="minorEastAsia"/>
          <w:sz w:val="22"/>
          <w:szCs w:val="22"/>
        </w:rPr>
        <w:t xml:space="preserve"> the institution </w:t>
      </w:r>
      <w:r w:rsidR="00DA4E3C">
        <w:rPr>
          <w:rFonts w:eastAsiaTheme="minorEastAsia"/>
          <w:sz w:val="22"/>
          <w:szCs w:val="22"/>
        </w:rPr>
        <w:t>at</w:t>
      </w:r>
      <w:r w:rsidR="00DE473C" w:rsidRPr="17823A69">
        <w:rPr>
          <w:rFonts w:eastAsiaTheme="minorEastAsia"/>
          <w:sz w:val="22"/>
          <w:szCs w:val="22"/>
        </w:rPr>
        <w:t xml:space="preserve"> the end of AY 26-27 to </w:t>
      </w:r>
      <w:r w:rsidR="00DA4E3C">
        <w:rPr>
          <w:rFonts w:eastAsiaTheme="minorEastAsia"/>
          <w:sz w:val="22"/>
          <w:szCs w:val="22"/>
        </w:rPr>
        <w:t>evaluate the program</w:t>
      </w:r>
      <w:r>
        <w:rPr>
          <w:rFonts w:eastAsiaTheme="minorEastAsia"/>
          <w:sz w:val="22"/>
          <w:szCs w:val="22"/>
        </w:rPr>
        <w:t xml:space="preserve"> and make improvements for AY27-28. </w:t>
      </w:r>
    </w:p>
    <w:p w14:paraId="40FFCD88" w14:textId="46DB3A1C" w:rsidR="00DE473C" w:rsidRPr="00BF0737" w:rsidRDefault="00DE473C" w:rsidP="17823A69">
      <w:pPr>
        <w:pStyle w:val="ListParagraph"/>
        <w:numPr>
          <w:ilvl w:val="1"/>
          <w:numId w:val="3"/>
        </w:numPr>
        <w:rPr>
          <w:rFonts w:eastAsiaTheme="minorEastAsia"/>
          <w:sz w:val="22"/>
          <w:szCs w:val="22"/>
        </w:rPr>
      </w:pPr>
      <w:r w:rsidRPr="17823A69">
        <w:rPr>
          <w:rFonts w:eastAsiaTheme="minorEastAsia"/>
          <w:sz w:val="22"/>
          <w:szCs w:val="22"/>
        </w:rPr>
        <w:t xml:space="preserve">By the end of AY 26-27, what number of students </w:t>
      </w:r>
      <w:r w:rsidR="00DD3163" w:rsidRPr="17823A69">
        <w:rPr>
          <w:rFonts w:eastAsiaTheme="minorEastAsia"/>
          <w:sz w:val="22"/>
          <w:szCs w:val="22"/>
        </w:rPr>
        <w:t xml:space="preserve">and/or </w:t>
      </w:r>
      <w:r w:rsidR="00030DA3" w:rsidRPr="17823A69">
        <w:rPr>
          <w:rFonts w:eastAsiaTheme="minorEastAsia"/>
          <w:sz w:val="22"/>
          <w:szCs w:val="22"/>
        </w:rPr>
        <w:t>percentage does</w:t>
      </w:r>
      <w:r w:rsidR="67B93142" w:rsidRPr="17823A69">
        <w:rPr>
          <w:rFonts w:eastAsiaTheme="minorEastAsia"/>
          <w:sz w:val="22"/>
          <w:szCs w:val="22"/>
        </w:rPr>
        <w:t xml:space="preserve"> the institution expect to be</w:t>
      </w:r>
      <w:r w:rsidRPr="17823A69">
        <w:rPr>
          <w:rFonts w:eastAsiaTheme="minorEastAsia"/>
          <w:sz w:val="22"/>
          <w:szCs w:val="22"/>
        </w:rPr>
        <w:t xml:space="preserve"> recording participation in a work-based learning experience?</w:t>
      </w:r>
    </w:p>
    <w:p w14:paraId="0506D863" w14:textId="29E0D58C" w:rsidR="00DE473C" w:rsidRPr="00BF0737" w:rsidRDefault="00DE473C" w:rsidP="17823A69">
      <w:pPr>
        <w:pStyle w:val="ListParagraph"/>
        <w:numPr>
          <w:ilvl w:val="1"/>
          <w:numId w:val="3"/>
        </w:numPr>
        <w:rPr>
          <w:rFonts w:eastAsiaTheme="minorEastAsia"/>
          <w:sz w:val="22"/>
          <w:szCs w:val="22"/>
        </w:rPr>
      </w:pPr>
      <w:r w:rsidRPr="17823A69">
        <w:rPr>
          <w:rFonts w:eastAsiaTheme="minorEastAsia"/>
          <w:sz w:val="22"/>
          <w:szCs w:val="22"/>
        </w:rPr>
        <w:t xml:space="preserve">By the end of AY 27-28, what </w:t>
      </w:r>
      <w:r w:rsidR="481B3BD3" w:rsidRPr="17823A69">
        <w:rPr>
          <w:rFonts w:eastAsiaTheme="minorEastAsia"/>
          <w:sz w:val="22"/>
          <w:szCs w:val="22"/>
        </w:rPr>
        <w:t xml:space="preserve">is the anticipated </w:t>
      </w:r>
      <w:r w:rsidRPr="17823A69">
        <w:rPr>
          <w:rFonts w:eastAsiaTheme="minorEastAsia"/>
          <w:sz w:val="22"/>
          <w:szCs w:val="22"/>
        </w:rPr>
        <w:t xml:space="preserve">number of students </w:t>
      </w:r>
      <w:r w:rsidR="00A1103B" w:rsidRPr="17823A69">
        <w:rPr>
          <w:rFonts w:eastAsiaTheme="minorEastAsia"/>
          <w:sz w:val="22"/>
          <w:szCs w:val="22"/>
        </w:rPr>
        <w:t>and/or percentage</w:t>
      </w:r>
      <w:r w:rsidRPr="17823A69">
        <w:rPr>
          <w:rFonts w:eastAsiaTheme="minorEastAsia"/>
          <w:sz w:val="22"/>
          <w:szCs w:val="22"/>
        </w:rPr>
        <w:t xml:space="preserve"> </w:t>
      </w:r>
      <w:r w:rsidR="00030DA3" w:rsidRPr="17823A69">
        <w:rPr>
          <w:rFonts w:eastAsiaTheme="minorEastAsia"/>
          <w:sz w:val="22"/>
          <w:szCs w:val="22"/>
        </w:rPr>
        <w:t>participating</w:t>
      </w:r>
      <w:r w:rsidRPr="17823A69">
        <w:rPr>
          <w:rFonts w:eastAsiaTheme="minorEastAsia"/>
          <w:sz w:val="22"/>
          <w:szCs w:val="22"/>
        </w:rPr>
        <w:t xml:space="preserve"> in a work-based learning experience?</w:t>
      </w:r>
    </w:p>
    <w:p w14:paraId="1E88ED3E" w14:textId="01045DD6" w:rsidR="00DE473C" w:rsidRDefault="00DE473C" w:rsidP="17823A69">
      <w:pPr>
        <w:pStyle w:val="ListParagraph"/>
        <w:numPr>
          <w:ilvl w:val="1"/>
          <w:numId w:val="3"/>
        </w:numPr>
        <w:rPr>
          <w:rFonts w:eastAsiaTheme="minorEastAsia"/>
          <w:sz w:val="22"/>
          <w:szCs w:val="22"/>
        </w:rPr>
      </w:pPr>
      <w:r w:rsidRPr="17823A69">
        <w:rPr>
          <w:rFonts w:eastAsiaTheme="minorEastAsia"/>
          <w:sz w:val="22"/>
          <w:szCs w:val="22"/>
        </w:rPr>
        <w:t xml:space="preserve">How will the institution conduct </w:t>
      </w:r>
      <w:r w:rsidR="00A1103B" w:rsidRPr="17823A69">
        <w:rPr>
          <w:rFonts w:eastAsiaTheme="minorEastAsia"/>
          <w:sz w:val="22"/>
          <w:szCs w:val="22"/>
        </w:rPr>
        <w:t xml:space="preserve">regular </w:t>
      </w:r>
      <w:r w:rsidRPr="17823A69">
        <w:rPr>
          <w:rFonts w:eastAsiaTheme="minorEastAsia"/>
          <w:sz w:val="22"/>
          <w:szCs w:val="22"/>
        </w:rPr>
        <w:t>internal assessments to make improvements or changes to meet these goals?</w:t>
      </w:r>
    </w:p>
    <w:p w14:paraId="20792F85" w14:textId="77777777" w:rsidR="0040403A" w:rsidRPr="00BF0737" w:rsidRDefault="0040403A" w:rsidP="0040403A">
      <w:pPr>
        <w:pStyle w:val="ListParagraph"/>
        <w:ind w:left="1440"/>
        <w:rPr>
          <w:rFonts w:eastAsiaTheme="minorEastAsia"/>
          <w:sz w:val="22"/>
          <w:szCs w:val="22"/>
        </w:rPr>
      </w:pPr>
    </w:p>
    <w:p w14:paraId="6AD46169" w14:textId="43763066" w:rsidR="00DE473C" w:rsidRPr="00BF0737" w:rsidRDefault="00DE473C" w:rsidP="00E947CF">
      <w:pPr>
        <w:pStyle w:val="ListParagraph"/>
        <w:numPr>
          <w:ilvl w:val="0"/>
          <w:numId w:val="3"/>
        </w:numPr>
        <w:ind w:left="1080"/>
        <w:rPr>
          <w:rFonts w:eastAsiaTheme="minorEastAsia"/>
          <w:sz w:val="22"/>
          <w:szCs w:val="22"/>
        </w:rPr>
      </w:pPr>
      <w:r w:rsidRPr="17823A69">
        <w:rPr>
          <w:rFonts w:eastAsiaTheme="minorEastAsia"/>
          <w:sz w:val="22"/>
          <w:szCs w:val="22"/>
        </w:rPr>
        <w:t>Employer and Industry Outreach Plan</w:t>
      </w:r>
    </w:p>
    <w:p w14:paraId="328665DE" w14:textId="2E6E9E9E" w:rsidR="003D083A" w:rsidRPr="00BF0737" w:rsidRDefault="00DE473C" w:rsidP="17823A69">
      <w:pPr>
        <w:pStyle w:val="ListParagraph"/>
        <w:numPr>
          <w:ilvl w:val="1"/>
          <w:numId w:val="3"/>
        </w:numPr>
        <w:rPr>
          <w:rFonts w:eastAsiaTheme="minorEastAsia"/>
          <w:sz w:val="22"/>
          <w:szCs w:val="22"/>
        </w:rPr>
      </w:pPr>
      <w:r w:rsidRPr="17823A69">
        <w:rPr>
          <w:rFonts w:eastAsiaTheme="minorEastAsia"/>
          <w:sz w:val="22"/>
          <w:szCs w:val="22"/>
        </w:rPr>
        <w:t xml:space="preserve">Describe the institution’s current </w:t>
      </w:r>
      <w:r w:rsidR="00CC0D76" w:rsidRPr="17823A69">
        <w:rPr>
          <w:rFonts w:eastAsiaTheme="minorEastAsia"/>
          <w:sz w:val="22"/>
          <w:szCs w:val="22"/>
        </w:rPr>
        <w:t>strategies, staffing, data systems,</w:t>
      </w:r>
      <w:r w:rsidR="001C1AD7" w:rsidRPr="17823A69">
        <w:rPr>
          <w:rFonts w:eastAsiaTheme="minorEastAsia"/>
          <w:sz w:val="22"/>
          <w:szCs w:val="22"/>
        </w:rPr>
        <w:t xml:space="preserve"> and</w:t>
      </w:r>
      <w:r w:rsidR="00CC0D76" w:rsidRPr="17823A69">
        <w:rPr>
          <w:rFonts w:eastAsiaTheme="minorEastAsia"/>
          <w:sz w:val="22"/>
          <w:szCs w:val="22"/>
        </w:rPr>
        <w:t xml:space="preserve"> </w:t>
      </w:r>
      <w:r w:rsidR="001C1AD7" w:rsidRPr="17823A69">
        <w:rPr>
          <w:rFonts w:eastAsiaTheme="minorEastAsia"/>
          <w:sz w:val="22"/>
          <w:szCs w:val="22"/>
        </w:rPr>
        <w:t>other institutional infrastructure</w:t>
      </w:r>
      <w:r w:rsidRPr="17823A69">
        <w:rPr>
          <w:rFonts w:eastAsiaTheme="minorEastAsia"/>
          <w:sz w:val="22"/>
          <w:szCs w:val="22"/>
        </w:rPr>
        <w:t xml:space="preserve"> for employer outreach and industry engagement, particularly for those employers and industries highlighted as JobsOhio’s main economic sectors.</w:t>
      </w:r>
    </w:p>
    <w:p w14:paraId="13D30755" w14:textId="38622296" w:rsidR="00C157B9" w:rsidRPr="003D083A" w:rsidRDefault="00DE473C" w:rsidP="003D083A">
      <w:pPr>
        <w:pStyle w:val="ListParagraph"/>
        <w:numPr>
          <w:ilvl w:val="1"/>
          <w:numId w:val="3"/>
        </w:numPr>
        <w:rPr>
          <w:rFonts w:eastAsiaTheme="minorEastAsia"/>
          <w:b/>
          <w:bCs/>
          <w:sz w:val="22"/>
          <w:szCs w:val="22"/>
          <w:u w:val="single"/>
        </w:rPr>
      </w:pPr>
      <w:r w:rsidRPr="003D083A">
        <w:rPr>
          <w:rFonts w:eastAsiaTheme="minorEastAsia"/>
          <w:sz w:val="22"/>
          <w:szCs w:val="22"/>
        </w:rPr>
        <w:t>How will the institution partner with JobsOhio</w:t>
      </w:r>
      <w:r w:rsidR="00571D3D" w:rsidRPr="003D083A">
        <w:rPr>
          <w:rFonts w:eastAsiaTheme="minorEastAsia"/>
          <w:sz w:val="22"/>
          <w:szCs w:val="22"/>
        </w:rPr>
        <w:t xml:space="preserve"> and other regional or local workforce entities</w:t>
      </w:r>
      <w:r w:rsidR="006C795B" w:rsidRPr="003D083A">
        <w:rPr>
          <w:rFonts w:eastAsiaTheme="minorEastAsia"/>
          <w:sz w:val="22"/>
          <w:szCs w:val="22"/>
        </w:rPr>
        <w:t>, such as chambers of commerce and industry sector partnerships,</w:t>
      </w:r>
      <w:r w:rsidRPr="003D083A">
        <w:rPr>
          <w:rFonts w:eastAsiaTheme="minorEastAsia"/>
          <w:sz w:val="22"/>
          <w:szCs w:val="22"/>
        </w:rPr>
        <w:t xml:space="preserve"> to identify new employer partners or industries with </w:t>
      </w:r>
      <w:r w:rsidR="0071000D" w:rsidRPr="003D083A">
        <w:rPr>
          <w:rFonts w:eastAsiaTheme="minorEastAsia"/>
          <w:sz w:val="22"/>
          <w:szCs w:val="22"/>
        </w:rPr>
        <w:t>the capacity to support student WBL?</w:t>
      </w:r>
      <w:r w:rsidRPr="003D083A">
        <w:rPr>
          <w:rFonts w:eastAsiaTheme="minorEastAsia"/>
          <w:sz w:val="22"/>
          <w:szCs w:val="22"/>
        </w:rPr>
        <w:t xml:space="preserve"> </w:t>
      </w:r>
    </w:p>
    <w:p w14:paraId="2D5E7251" w14:textId="33AAC5E8" w:rsidR="00ED73BB" w:rsidRPr="00577852" w:rsidRDefault="00577852" w:rsidP="00577852">
      <w:pPr>
        <w:pStyle w:val="ListParagraph"/>
        <w:numPr>
          <w:ilvl w:val="0"/>
          <w:numId w:val="7"/>
        </w:numPr>
        <w:rPr>
          <w:rFonts w:eastAsiaTheme="minorEastAsia"/>
          <w:b/>
          <w:bCs/>
          <w:sz w:val="22"/>
          <w:szCs w:val="22"/>
          <w:u w:val="single"/>
        </w:rPr>
      </w:pPr>
      <w:r w:rsidRPr="00577852">
        <w:rPr>
          <w:rFonts w:eastAsiaTheme="minorEastAsia"/>
          <w:b/>
          <w:bCs/>
          <w:sz w:val="22"/>
          <w:szCs w:val="22"/>
          <w:u w:val="single"/>
        </w:rPr>
        <w:br w:type="page"/>
      </w:r>
      <w:r>
        <w:rPr>
          <w:rFonts w:eastAsiaTheme="minorEastAsia"/>
          <w:b/>
          <w:bCs/>
          <w:sz w:val="22"/>
          <w:szCs w:val="22"/>
          <w:u w:val="single"/>
        </w:rPr>
        <w:lastRenderedPageBreak/>
        <w:t>D</w:t>
      </w:r>
      <w:r w:rsidR="00C46E68" w:rsidRPr="00577852">
        <w:rPr>
          <w:rFonts w:eastAsiaTheme="minorEastAsia"/>
          <w:b/>
          <w:bCs/>
          <w:sz w:val="22"/>
          <w:szCs w:val="22"/>
          <w:u w:val="single"/>
        </w:rPr>
        <w:t>ata Collection Requirements</w:t>
      </w:r>
    </w:p>
    <w:p w14:paraId="050A3471" w14:textId="555B3036" w:rsidR="00AB25A4" w:rsidRDefault="00AB25A4" w:rsidP="3F8FB23A">
      <w:pPr>
        <w:rPr>
          <w:rFonts w:eastAsiaTheme="minorEastAsia"/>
          <w:sz w:val="22"/>
          <w:szCs w:val="22"/>
        </w:rPr>
      </w:pPr>
      <w:r w:rsidRPr="3F8FB23A">
        <w:rPr>
          <w:rFonts w:eastAsiaTheme="minorEastAsia"/>
          <w:sz w:val="22"/>
          <w:szCs w:val="22"/>
        </w:rPr>
        <w:t>ODHE will collect annual reports from institutions</w:t>
      </w:r>
      <w:r w:rsidR="00E975AB">
        <w:rPr>
          <w:rFonts w:eastAsiaTheme="minorEastAsia"/>
          <w:sz w:val="22"/>
          <w:szCs w:val="22"/>
        </w:rPr>
        <w:t>.</w:t>
      </w:r>
      <w:r w:rsidRPr="3F8FB23A">
        <w:rPr>
          <w:rFonts w:eastAsiaTheme="minorEastAsia"/>
          <w:sz w:val="22"/>
          <w:szCs w:val="22"/>
        </w:rPr>
        <w:t xml:space="preserve"> </w:t>
      </w:r>
      <w:r w:rsidR="00570944">
        <w:rPr>
          <w:rFonts w:eastAsiaTheme="minorEastAsia"/>
          <w:sz w:val="22"/>
          <w:szCs w:val="22"/>
        </w:rPr>
        <w:t xml:space="preserve">Institutions </w:t>
      </w:r>
      <w:r w:rsidR="00E975AB">
        <w:rPr>
          <w:rFonts w:eastAsiaTheme="minorEastAsia"/>
          <w:sz w:val="22"/>
          <w:szCs w:val="22"/>
        </w:rPr>
        <w:t>are not required</w:t>
      </w:r>
      <w:r w:rsidR="00570944">
        <w:rPr>
          <w:rFonts w:eastAsiaTheme="minorEastAsia"/>
          <w:sz w:val="22"/>
          <w:szCs w:val="22"/>
        </w:rPr>
        <w:t xml:space="preserve"> to submit the supporting documentation to ODHE</w:t>
      </w:r>
      <w:r w:rsidR="0D1AAF7E" w:rsidRPr="26758CC4">
        <w:rPr>
          <w:rFonts w:eastAsiaTheme="minorEastAsia"/>
          <w:sz w:val="22"/>
          <w:szCs w:val="22"/>
        </w:rPr>
        <w:t xml:space="preserve"> </w:t>
      </w:r>
      <w:r w:rsidR="0D1AAF7E" w:rsidRPr="781266E3">
        <w:rPr>
          <w:rFonts w:eastAsiaTheme="minorEastAsia"/>
          <w:sz w:val="22"/>
          <w:szCs w:val="22"/>
        </w:rPr>
        <w:t xml:space="preserve">unless requested </w:t>
      </w:r>
      <w:r w:rsidR="0D1AAF7E" w:rsidRPr="6F714534">
        <w:rPr>
          <w:rFonts w:eastAsiaTheme="minorEastAsia"/>
          <w:sz w:val="22"/>
          <w:szCs w:val="22"/>
        </w:rPr>
        <w:t>in an audit</w:t>
      </w:r>
      <w:r w:rsidR="00570944" w:rsidRPr="6F714534">
        <w:rPr>
          <w:rFonts w:eastAsiaTheme="minorEastAsia"/>
          <w:sz w:val="22"/>
          <w:szCs w:val="22"/>
        </w:rPr>
        <w:t>.</w:t>
      </w:r>
      <w:r w:rsidR="00570944">
        <w:rPr>
          <w:rFonts w:eastAsiaTheme="minorEastAsia"/>
          <w:sz w:val="22"/>
          <w:szCs w:val="22"/>
        </w:rPr>
        <w:t xml:space="preserve"> Institutions must maintain record </w:t>
      </w:r>
      <w:r w:rsidR="5F35FEC6" w:rsidRPr="7A5554CE">
        <w:rPr>
          <w:rFonts w:eastAsiaTheme="minorEastAsia"/>
          <w:sz w:val="22"/>
          <w:szCs w:val="22"/>
        </w:rPr>
        <w:t xml:space="preserve">for </w:t>
      </w:r>
      <w:r w:rsidR="5F35FEC6" w:rsidRPr="78C3D1F6">
        <w:rPr>
          <w:rFonts w:eastAsiaTheme="minorEastAsia"/>
          <w:sz w:val="22"/>
          <w:szCs w:val="22"/>
        </w:rPr>
        <w:t>four</w:t>
      </w:r>
      <w:r w:rsidR="00570944" w:rsidRPr="2ECB1F69">
        <w:rPr>
          <w:rFonts w:eastAsiaTheme="minorEastAsia"/>
          <w:sz w:val="22"/>
          <w:szCs w:val="22"/>
        </w:rPr>
        <w:t xml:space="preserve"> </w:t>
      </w:r>
      <w:r w:rsidR="5F35FEC6" w:rsidRPr="76B99241">
        <w:rPr>
          <w:rFonts w:eastAsiaTheme="minorEastAsia"/>
          <w:sz w:val="22"/>
          <w:szCs w:val="22"/>
        </w:rPr>
        <w:t>years to confirm</w:t>
      </w:r>
      <w:r w:rsidR="00570944" w:rsidRPr="76B99241">
        <w:rPr>
          <w:rFonts w:eastAsiaTheme="minorEastAsia"/>
          <w:sz w:val="22"/>
          <w:szCs w:val="22"/>
        </w:rPr>
        <w:t xml:space="preserve"> </w:t>
      </w:r>
      <w:r w:rsidR="00570944">
        <w:rPr>
          <w:rFonts w:eastAsiaTheme="minorEastAsia"/>
          <w:sz w:val="22"/>
          <w:szCs w:val="22"/>
        </w:rPr>
        <w:t xml:space="preserve">that the five components </w:t>
      </w:r>
      <w:r w:rsidR="2BFABC50" w:rsidRPr="3836D7F8">
        <w:rPr>
          <w:rFonts w:eastAsiaTheme="minorEastAsia"/>
          <w:sz w:val="22"/>
          <w:szCs w:val="22"/>
        </w:rPr>
        <w:t xml:space="preserve">for </w:t>
      </w:r>
      <w:r w:rsidR="00247B81" w:rsidRPr="079309AA">
        <w:rPr>
          <w:rFonts w:eastAsiaTheme="minorEastAsia"/>
          <w:sz w:val="22"/>
          <w:szCs w:val="22"/>
        </w:rPr>
        <w:t>eligibility</w:t>
      </w:r>
      <w:r w:rsidR="2BFABC50" w:rsidRPr="079309AA">
        <w:rPr>
          <w:rFonts w:eastAsiaTheme="minorEastAsia"/>
          <w:sz w:val="22"/>
          <w:szCs w:val="22"/>
        </w:rPr>
        <w:t xml:space="preserve"> </w:t>
      </w:r>
      <w:r w:rsidR="00570944" w:rsidRPr="079309AA">
        <w:rPr>
          <w:rFonts w:eastAsiaTheme="minorEastAsia"/>
          <w:sz w:val="22"/>
          <w:szCs w:val="22"/>
        </w:rPr>
        <w:t>were</w:t>
      </w:r>
      <w:r w:rsidR="00570944">
        <w:rPr>
          <w:rFonts w:eastAsiaTheme="minorEastAsia"/>
          <w:sz w:val="22"/>
          <w:szCs w:val="22"/>
        </w:rPr>
        <w:t xml:space="preserve"> validated with student, employer, and faculty/advisor signatures</w:t>
      </w:r>
      <w:r w:rsidR="6787352C" w:rsidRPr="2F2186F7">
        <w:rPr>
          <w:rFonts w:eastAsiaTheme="minorEastAsia"/>
          <w:sz w:val="22"/>
          <w:szCs w:val="22"/>
        </w:rPr>
        <w:t xml:space="preserve"> </w:t>
      </w:r>
    </w:p>
    <w:p w14:paraId="41223781" w14:textId="2D0CB52F" w:rsidR="00F00C9B" w:rsidRDefault="00F00C9B" w:rsidP="17823A69">
      <w:pPr>
        <w:rPr>
          <w:rFonts w:eastAsiaTheme="minorEastAsia"/>
          <w:sz w:val="22"/>
          <w:szCs w:val="22"/>
        </w:rPr>
      </w:pPr>
      <w:r>
        <w:rPr>
          <w:rFonts w:eastAsiaTheme="minorEastAsia"/>
          <w:sz w:val="22"/>
          <w:szCs w:val="22"/>
        </w:rPr>
        <w:t>Student data for fall, spring, and summer semesters will be collected annually</w:t>
      </w:r>
      <w:r w:rsidR="00D7447A">
        <w:rPr>
          <w:rFonts w:eastAsiaTheme="minorEastAsia"/>
          <w:sz w:val="22"/>
          <w:szCs w:val="22"/>
        </w:rPr>
        <w:t xml:space="preserve">. </w:t>
      </w:r>
      <w:r w:rsidR="0083474E">
        <w:rPr>
          <w:rFonts w:eastAsiaTheme="minorEastAsia"/>
          <w:sz w:val="22"/>
          <w:szCs w:val="22"/>
        </w:rPr>
        <w:t>Data for all enrolled students who meet the eligibility will be required</w:t>
      </w:r>
      <w:r w:rsidR="00B5497A">
        <w:rPr>
          <w:rFonts w:eastAsiaTheme="minorEastAsia"/>
          <w:sz w:val="22"/>
          <w:szCs w:val="22"/>
        </w:rPr>
        <w:t xml:space="preserve"> for AY2027-2028. ODHE recognizes AY2026-2027 will be a pilot year to implement data collection practices and encourages institutions to try to collect the below information for AY2026-2027 as possible to help prepare the institution and provide ODHE with a more accurate baseline of participation.</w:t>
      </w:r>
      <w:r w:rsidR="00690545">
        <w:rPr>
          <w:rFonts w:eastAsiaTheme="minorEastAsia"/>
          <w:sz w:val="22"/>
          <w:szCs w:val="22"/>
        </w:rPr>
        <w:t xml:space="preserve"> ODHE acknowledges that some data will be improved over </w:t>
      </w:r>
      <w:r w:rsidR="005839EC">
        <w:rPr>
          <w:rFonts w:eastAsiaTheme="minorEastAsia"/>
          <w:sz w:val="22"/>
          <w:szCs w:val="22"/>
        </w:rPr>
        <w:t>multiple cohorts as institutions build their data capacity.</w:t>
      </w:r>
    </w:p>
    <w:p w14:paraId="305B6F82" w14:textId="34F6CAE7" w:rsidR="00E975AB" w:rsidRPr="00AB25A4" w:rsidRDefault="00E975AB" w:rsidP="17823A69">
      <w:pPr>
        <w:rPr>
          <w:rFonts w:eastAsiaTheme="minorEastAsia"/>
          <w:sz w:val="22"/>
          <w:szCs w:val="22"/>
        </w:rPr>
      </w:pPr>
      <w:r>
        <w:rPr>
          <w:rFonts w:eastAsiaTheme="minorEastAsia"/>
          <w:sz w:val="22"/>
          <w:szCs w:val="22"/>
        </w:rPr>
        <w:t>At</w:t>
      </w:r>
      <w:r w:rsidRPr="3F8FB23A">
        <w:rPr>
          <w:rFonts w:eastAsiaTheme="minorEastAsia"/>
          <w:sz w:val="22"/>
          <w:szCs w:val="22"/>
        </w:rPr>
        <w:t xml:space="preserve"> minimum</w:t>
      </w:r>
      <w:r>
        <w:rPr>
          <w:rFonts w:eastAsiaTheme="minorEastAsia"/>
          <w:sz w:val="22"/>
          <w:szCs w:val="22"/>
        </w:rPr>
        <w:t>,</w:t>
      </w:r>
      <w:r w:rsidRPr="3F8FB23A">
        <w:rPr>
          <w:rFonts w:eastAsiaTheme="minorEastAsia"/>
          <w:sz w:val="22"/>
          <w:szCs w:val="22"/>
        </w:rPr>
        <w:t xml:space="preserve"> the following information will be required.</w:t>
      </w:r>
    </w:p>
    <w:p w14:paraId="37F5E049" w14:textId="77777777" w:rsidR="00E243A6" w:rsidRDefault="003031F2" w:rsidP="17823A69">
      <w:pPr>
        <w:pStyle w:val="ListParagraph"/>
        <w:numPr>
          <w:ilvl w:val="0"/>
          <w:numId w:val="5"/>
        </w:numPr>
        <w:rPr>
          <w:rFonts w:eastAsiaTheme="minorEastAsia"/>
          <w:sz w:val="22"/>
          <w:szCs w:val="22"/>
        </w:rPr>
      </w:pPr>
      <w:r>
        <w:rPr>
          <w:rFonts w:eastAsiaTheme="minorEastAsia"/>
          <w:sz w:val="22"/>
          <w:szCs w:val="22"/>
        </w:rPr>
        <w:t>Student information for each</w:t>
      </w:r>
      <w:r w:rsidR="00E243A6">
        <w:rPr>
          <w:rFonts w:eastAsiaTheme="minorEastAsia"/>
          <w:sz w:val="22"/>
          <w:szCs w:val="22"/>
        </w:rPr>
        <w:t xml:space="preserve"> student reporting eligible WBL:</w:t>
      </w:r>
    </w:p>
    <w:p w14:paraId="062667F8" w14:textId="355AFDA0" w:rsidR="00A74BD3" w:rsidRDefault="008F430B" w:rsidP="00A74BD3">
      <w:pPr>
        <w:pStyle w:val="ListParagraph"/>
        <w:numPr>
          <w:ilvl w:val="1"/>
          <w:numId w:val="5"/>
        </w:numPr>
        <w:rPr>
          <w:rFonts w:eastAsiaTheme="minorEastAsia"/>
          <w:sz w:val="22"/>
          <w:szCs w:val="22"/>
        </w:rPr>
      </w:pPr>
      <w:r>
        <w:rPr>
          <w:rFonts w:eastAsiaTheme="minorEastAsia"/>
          <w:sz w:val="22"/>
          <w:szCs w:val="22"/>
        </w:rPr>
        <w:t>Student HEI ID</w:t>
      </w:r>
    </w:p>
    <w:p w14:paraId="4C65A8A0" w14:textId="23813213" w:rsidR="008F430B" w:rsidRDefault="00A33708" w:rsidP="00A74BD3">
      <w:pPr>
        <w:pStyle w:val="ListParagraph"/>
        <w:numPr>
          <w:ilvl w:val="1"/>
          <w:numId w:val="5"/>
        </w:numPr>
        <w:rPr>
          <w:rFonts w:eastAsiaTheme="minorEastAsia"/>
          <w:sz w:val="22"/>
          <w:szCs w:val="22"/>
        </w:rPr>
      </w:pPr>
      <w:r>
        <w:rPr>
          <w:rFonts w:eastAsiaTheme="minorEastAsia"/>
          <w:sz w:val="22"/>
          <w:szCs w:val="22"/>
        </w:rPr>
        <w:t>Student Program of Study CIP Code</w:t>
      </w:r>
    </w:p>
    <w:p w14:paraId="68CA4F75" w14:textId="7C2AF399" w:rsidR="001D0A73" w:rsidRPr="002C1CA8" w:rsidRDefault="001D0A73" w:rsidP="002C1CA8">
      <w:pPr>
        <w:pStyle w:val="ListParagraph"/>
        <w:numPr>
          <w:ilvl w:val="1"/>
          <w:numId w:val="5"/>
        </w:numPr>
        <w:rPr>
          <w:rFonts w:eastAsiaTheme="minorEastAsia"/>
          <w:sz w:val="22"/>
          <w:szCs w:val="22"/>
        </w:rPr>
      </w:pPr>
      <w:r>
        <w:rPr>
          <w:rFonts w:eastAsiaTheme="minorEastAsia"/>
          <w:sz w:val="22"/>
          <w:szCs w:val="22"/>
        </w:rPr>
        <w:t>Student Enrollment Year at Institution for above Program</w:t>
      </w:r>
    </w:p>
    <w:p w14:paraId="0E094E13" w14:textId="140D7542" w:rsidR="009A30A0" w:rsidRDefault="009A30A0" w:rsidP="17823A69">
      <w:pPr>
        <w:pStyle w:val="ListParagraph"/>
        <w:numPr>
          <w:ilvl w:val="0"/>
          <w:numId w:val="5"/>
        </w:numPr>
        <w:rPr>
          <w:rFonts w:eastAsiaTheme="minorEastAsia"/>
          <w:sz w:val="22"/>
          <w:szCs w:val="22"/>
        </w:rPr>
      </w:pPr>
      <w:r>
        <w:rPr>
          <w:rFonts w:eastAsiaTheme="minorEastAsia"/>
          <w:sz w:val="22"/>
          <w:szCs w:val="22"/>
        </w:rPr>
        <w:t>Employer information for each student WBL experience recorded:</w:t>
      </w:r>
    </w:p>
    <w:p w14:paraId="044EB977" w14:textId="0D43CEC3" w:rsidR="009A30A0" w:rsidRDefault="009A30A0" w:rsidP="009A30A0">
      <w:pPr>
        <w:pStyle w:val="ListParagraph"/>
        <w:numPr>
          <w:ilvl w:val="1"/>
          <w:numId w:val="5"/>
        </w:numPr>
        <w:rPr>
          <w:rFonts w:eastAsiaTheme="minorEastAsia"/>
          <w:sz w:val="22"/>
          <w:szCs w:val="22"/>
        </w:rPr>
      </w:pPr>
      <w:r>
        <w:rPr>
          <w:rFonts w:eastAsiaTheme="minorEastAsia"/>
          <w:sz w:val="22"/>
          <w:szCs w:val="22"/>
        </w:rPr>
        <w:t>Employer Name</w:t>
      </w:r>
    </w:p>
    <w:p w14:paraId="16583C51" w14:textId="049E4CB9" w:rsidR="00EA3602" w:rsidRDefault="00EA3602" w:rsidP="009A30A0">
      <w:pPr>
        <w:pStyle w:val="ListParagraph"/>
        <w:numPr>
          <w:ilvl w:val="1"/>
          <w:numId w:val="5"/>
        </w:numPr>
        <w:rPr>
          <w:rFonts w:eastAsiaTheme="minorEastAsia"/>
          <w:sz w:val="22"/>
          <w:szCs w:val="22"/>
        </w:rPr>
      </w:pPr>
      <w:r>
        <w:rPr>
          <w:rFonts w:eastAsiaTheme="minorEastAsia"/>
          <w:sz w:val="22"/>
          <w:szCs w:val="22"/>
        </w:rPr>
        <w:t>Employer EIN</w:t>
      </w:r>
    </w:p>
    <w:p w14:paraId="67E21A30" w14:textId="36B5638D" w:rsidR="00EA1521" w:rsidRDefault="00EA1521" w:rsidP="009A30A0">
      <w:pPr>
        <w:pStyle w:val="ListParagraph"/>
        <w:numPr>
          <w:ilvl w:val="1"/>
          <w:numId w:val="5"/>
        </w:numPr>
        <w:rPr>
          <w:rFonts w:eastAsiaTheme="minorEastAsia"/>
          <w:sz w:val="22"/>
          <w:szCs w:val="22"/>
        </w:rPr>
      </w:pPr>
      <w:r>
        <w:rPr>
          <w:rFonts w:eastAsiaTheme="minorEastAsia"/>
          <w:sz w:val="22"/>
          <w:szCs w:val="22"/>
        </w:rPr>
        <w:t>2-digit NAICS cod</w:t>
      </w:r>
      <w:r w:rsidR="00080A95">
        <w:rPr>
          <w:rFonts w:eastAsiaTheme="minorEastAsia"/>
          <w:sz w:val="22"/>
          <w:szCs w:val="22"/>
        </w:rPr>
        <w:t>e</w:t>
      </w:r>
    </w:p>
    <w:p w14:paraId="08C2FA63" w14:textId="1CAD382F" w:rsidR="00080A95" w:rsidRPr="00254273" w:rsidRDefault="003031F2" w:rsidP="00C76194">
      <w:pPr>
        <w:pStyle w:val="ListParagraph"/>
        <w:numPr>
          <w:ilvl w:val="1"/>
          <w:numId w:val="5"/>
        </w:numPr>
        <w:rPr>
          <w:rFonts w:eastAsiaTheme="minorEastAsia"/>
          <w:sz w:val="22"/>
          <w:szCs w:val="22"/>
        </w:rPr>
      </w:pPr>
      <w:r>
        <w:rPr>
          <w:rFonts w:eastAsiaTheme="minorEastAsia"/>
          <w:sz w:val="22"/>
          <w:szCs w:val="22"/>
        </w:rPr>
        <w:t>Employer Location/Address</w:t>
      </w:r>
    </w:p>
    <w:p w14:paraId="11A63E78" w14:textId="145C2D55" w:rsidR="00C61422" w:rsidRDefault="00C61422" w:rsidP="17823A69">
      <w:pPr>
        <w:pStyle w:val="ListParagraph"/>
        <w:numPr>
          <w:ilvl w:val="0"/>
          <w:numId w:val="5"/>
        </w:numPr>
        <w:rPr>
          <w:rFonts w:eastAsiaTheme="minorEastAsia"/>
          <w:sz w:val="22"/>
          <w:szCs w:val="22"/>
        </w:rPr>
      </w:pPr>
      <w:r w:rsidRPr="00254273">
        <w:rPr>
          <w:rFonts w:eastAsiaTheme="minorEastAsia"/>
          <w:sz w:val="22"/>
          <w:szCs w:val="22"/>
        </w:rPr>
        <w:t xml:space="preserve">Job placements </w:t>
      </w:r>
      <w:proofErr w:type="gramStart"/>
      <w:r w:rsidRPr="00254273">
        <w:rPr>
          <w:rFonts w:eastAsiaTheme="minorEastAsia"/>
          <w:sz w:val="22"/>
          <w:szCs w:val="22"/>
        </w:rPr>
        <w:t>as a result of</w:t>
      </w:r>
      <w:proofErr w:type="gramEnd"/>
      <w:r w:rsidRPr="00254273">
        <w:rPr>
          <w:rFonts w:eastAsiaTheme="minorEastAsia"/>
          <w:sz w:val="22"/>
          <w:szCs w:val="22"/>
        </w:rPr>
        <w:t xml:space="preserve"> WBL experiences, as reported by students</w:t>
      </w:r>
    </w:p>
    <w:p w14:paraId="1B8C7D82" w14:textId="423B42C5" w:rsidR="00123D65" w:rsidRDefault="00123D65" w:rsidP="00A2596C">
      <w:pPr>
        <w:pStyle w:val="ListParagraph"/>
        <w:numPr>
          <w:ilvl w:val="1"/>
          <w:numId w:val="5"/>
        </w:numPr>
        <w:rPr>
          <w:rFonts w:eastAsiaTheme="minorEastAsia"/>
          <w:sz w:val="22"/>
          <w:szCs w:val="22"/>
        </w:rPr>
      </w:pPr>
      <w:r>
        <w:rPr>
          <w:rFonts w:eastAsiaTheme="minorEastAsia"/>
          <w:sz w:val="22"/>
          <w:szCs w:val="22"/>
        </w:rPr>
        <w:t>ODHE is investigating future opportunities to integrate state data systems to track employment outcomes.</w:t>
      </w:r>
    </w:p>
    <w:p w14:paraId="5929F7C9" w14:textId="4DFBC877" w:rsidR="00D55763" w:rsidRPr="00254273" w:rsidRDefault="00D55763" w:rsidP="00A2596C">
      <w:pPr>
        <w:pStyle w:val="ListParagraph"/>
        <w:numPr>
          <w:ilvl w:val="1"/>
          <w:numId w:val="5"/>
        </w:numPr>
        <w:rPr>
          <w:rFonts w:eastAsiaTheme="minorEastAsia"/>
          <w:sz w:val="22"/>
          <w:szCs w:val="22"/>
        </w:rPr>
      </w:pPr>
      <w:r>
        <w:rPr>
          <w:rFonts w:eastAsiaTheme="minorEastAsia"/>
          <w:sz w:val="22"/>
          <w:szCs w:val="22"/>
        </w:rPr>
        <w:t xml:space="preserve">For the pilot period, </w:t>
      </w:r>
      <w:r w:rsidR="00E31113">
        <w:rPr>
          <w:rFonts w:eastAsiaTheme="minorEastAsia"/>
          <w:sz w:val="22"/>
          <w:szCs w:val="22"/>
        </w:rPr>
        <w:t xml:space="preserve">if a student self-attests to accepting a full-time offer at the employer with whom they completed their </w:t>
      </w:r>
      <w:r w:rsidR="000D2495">
        <w:rPr>
          <w:rFonts w:eastAsiaTheme="minorEastAsia"/>
          <w:sz w:val="22"/>
          <w:szCs w:val="22"/>
        </w:rPr>
        <w:t xml:space="preserve">WBL, institutions can </w:t>
      </w:r>
      <w:r w:rsidR="00ED3221">
        <w:rPr>
          <w:rFonts w:eastAsiaTheme="minorEastAsia"/>
          <w:sz w:val="22"/>
          <w:szCs w:val="22"/>
        </w:rPr>
        <w:t xml:space="preserve">indicate that with a Y/N/Unknown </w:t>
      </w:r>
      <w:r w:rsidR="00FC568C">
        <w:rPr>
          <w:rFonts w:eastAsiaTheme="minorEastAsia"/>
          <w:sz w:val="22"/>
          <w:szCs w:val="22"/>
        </w:rPr>
        <w:t>dropdown</w:t>
      </w:r>
      <w:r w:rsidR="00CA25C0">
        <w:rPr>
          <w:rFonts w:eastAsiaTheme="minorEastAsia"/>
          <w:sz w:val="22"/>
          <w:szCs w:val="22"/>
        </w:rPr>
        <w:t xml:space="preserve"> in the report.</w:t>
      </w:r>
    </w:p>
    <w:p w14:paraId="055E483D" w14:textId="77777777" w:rsidR="009A30A0" w:rsidRDefault="009A30A0" w:rsidP="009A30A0">
      <w:pPr>
        <w:pStyle w:val="ListParagraph"/>
        <w:rPr>
          <w:rFonts w:eastAsiaTheme="minorEastAsia"/>
          <w:sz w:val="22"/>
          <w:szCs w:val="22"/>
        </w:rPr>
      </w:pPr>
    </w:p>
    <w:p w14:paraId="45F36673" w14:textId="2398218F" w:rsidR="00577852" w:rsidRPr="00577852" w:rsidRDefault="006529C0" w:rsidP="00346E24">
      <w:pPr>
        <w:rPr>
          <w:rFonts w:eastAsiaTheme="minorEastAsia"/>
          <w:sz w:val="22"/>
          <w:szCs w:val="22"/>
        </w:rPr>
      </w:pPr>
      <w:r w:rsidRPr="00C82BD6">
        <w:rPr>
          <w:rFonts w:eastAsiaTheme="minorEastAsia"/>
          <w:sz w:val="22"/>
          <w:szCs w:val="22"/>
        </w:rPr>
        <w:t xml:space="preserve">During the pilot year, AY2026-2027, ODHE will utilize an Excel template and a </w:t>
      </w:r>
      <w:r w:rsidR="0031717B" w:rsidRPr="00C82BD6">
        <w:rPr>
          <w:rFonts w:eastAsiaTheme="minorEastAsia"/>
          <w:sz w:val="22"/>
          <w:szCs w:val="22"/>
        </w:rPr>
        <w:t xml:space="preserve">Qualtrics survey to collect the annual report in June 2027. </w:t>
      </w:r>
      <w:r w:rsidR="00CA25C0" w:rsidRPr="00C82BD6">
        <w:rPr>
          <w:rFonts w:eastAsiaTheme="minorEastAsia"/>
          <w:sz w:val="22"/>
          <w:szCs w:val="22"/>
        </w:rPr>
        <w:t xml:space="preserve"> </w:t>
      </w:r>
      <w:r w:rsidR="001E2479" w:rsidRPr="00C82BD6">
        <w:rPr>
          <w:rFonts w:eastAsiaTheme="minorEastAsia"/>
          <w:sz w:val="22"/>
          <w:szCs w:val="22"/>
        </w:rPr>
        <w:t xml:space="preserve">ODHE </w:t>
      </w:r>
      <w:r w:rsidR="0051442A" w:rsidRPr="00C82BD6">
        <w:rPr>
          <w:rFonts w:eastAsiaTheme="minorEastAsia"/>
          <w:sz w:val="22"/>
          <w:szCs w:val="22"/>
        </w:rPr>
        <w:t>plans</w:t>
      </w:r>
      <w:r w:rsidR="001E2479" w:rsidRPr="00C82BD6">
        <w:rPr>
          <w:rFonts w:eastAsiaTheme="minorEastAsia"/>
          <w:sz w:val="22"/>
          <w:szCs w:val="22"/>
        </w:rPr>
        <w:t xml:space="preserve"> to release guidance for a new feature in the ODHE Higher Education Information System (HEI) </w:t>
      </w:r>
      <w:r w:rsidR="0051442A" w:rsidRPr="00C82BD6">
        <w:rPr>
          <w:rFonts w:eastAsiaTheme="minorEastAsia"/>
          <w:sz w:val="22"/>
          <w:szCs w:val="22"/>
        </w:rPr>
        <w:t xml:space="preserve">that will allow for </w:t>
      </w:r>
      <w:r w:rsidR="006619F9" w:rsidRPr="00C82BD6">
        <w:rPr>
          <w:rFonts w:eastAsiaTheme="minorEastAsia"/>
          <w:sz w:val="22"/>
          <w:szCs w:val="22"/>
        </w:rPr>
        <w:t>student</w:t>
      </w:r>
      <w:r w:rsidR="0051442A" w:rsidRPr="00C82BD6">
        <w:rPr>
          <w:rFonts w:eastAsiaTheme="minorEastAsia"/>
          <w:sz w:val="22"/>
          <w:szCs w:val="22"/>
        </w:rPr>
        <w:t xml:space="preserve"> reporting to occur in HEI in the future, potentially beginning AY 2027-2028. </w:t>
      </w:r>
      <w:r w:rsidR="007548BC" w:rsidRPr="00C82BD6">
        <w:rPr>
          <w:rFonts w:eastAsiaTheme="minorEastAsia"/>
          <w:sz w:val="22"/>
          <w:szCs w:val="22"/>
        </w:rPr>
        <w:t>ODHE will also collect an</w:t>
      </w:r>
      <w:r w:rsidR="0051442A" w:rsidRPr="00C82BD6">
        <w:rPr>
          <w:rFonts w:eastAsiaTheme="minorEastAsia"/>
          <w:sz w:val="22"/>
          <w:szCs w:val="22"/>
        </w:rPr>
        <w:t xml:space="preserve"> annual Qualtrics survey requesting information arou</w:t>
      </w:r>
      <w:r w:rsidR="002201D0" w:rsidRPr="00C82BD6">
        <w:rPr>
          <w:rFonts w:eastAsiaTheme="minorEastAsia"/>
          <w:sz w:val="22"/>
          <w:szCs w:val="22"/>
        </w:rPr>
        <w:t>nd career services offerings, implementation</w:t>
      </w:r>
      <w:r w:rsidR="00C31790" w:rsidRPr="00C82BD6">
        <w:rPr>
          <w:rFonts w:eastAsiaTheme="minorEastAsia"/>
          <w:sz w:val="22"/>
          <w:szCs w:val="22"/>
        </w:rPr>
        <w:t xml:space="preserve"> progress, and updated implementation plans</w:t>
      </w:r>
      <w:r w:rsidR="007548BC" w:rsidRPr="00C82BD6">
        <w:rPr>
          <w:rFonts w:eastAsiaTheme="minorEastAsia"/>
          <w:sz w:val="22"/>
          <w:szCs w:val="22"/>
        </w:rPr>
        <w:t xml:space="preserve">. </w:t>
      </w:r>
    </w:p>
    <w:p w14:paraId="6C5CE90E" w14:textId="77777777" w:rsidR="00577852" w:rsidRDefault="00577852">
      <w:pPr>
        <w:rPr>
          <w:rFonts w:eastAsiaTheme="minorEastAsia"/>
          <w:b/>
          <w:bCs/>
          <w:sz w:val="22"/>
          <w:szCs w:val="22"/>
          <w:u w:val="single"/>
        </w:rPr>
      </w:pPr>
      <w:r>
        <w:rPr>
          <w:rFonts w:eastAsiaTheme="minorEastAsia"/>
          <w:b/>
          <w:bCs/>
          <w:sz w:val="22"/>
          <w:szCs w:val="22"/>
          <w:u w:val="single"/>
        </w:rPr>
        <w:br w:type="page"/>
      </w:r>
    </w:p>
    <w:p w14:paraId="6757E369" w14:textId="1E4C3368" w:rsidR="00617591" w:rsidRPr="00DA6C9F" w:rsidRDefault="00617591" w:rsidP="00617591">
      <w:pPr>
        <w:pStyle w:val="ListParagraph"/>
        <w:numPr>
          <w:ilvl w:val="0"/>
          <w:numId w:val="7"/>
        </w:numPr>
        <w:rPr>
          <w:rFonts w:eastAsiaTheme="minorEastAsia"/>
          <w:b/>
          <w:bCs/>
          <w:sz w:val="22"/>
          <w:szCs w:val="22"/>
          <w:u w:val="single"/>
        </w:rPr>
      </w:pPr>
      <w:r w:rsidRPr="00DA6C9F">
        <w:rPr>
          <w:rFonts w:eastAsiaTheme="minorEastAsia"/>
          <w:b/>
          <w:bCs/>
          <w:sz w:val="22"/>
          <w:szCs w:val="22"/>
          <w:u w:val="single"/>
        </w:rPr>
        <w:lastRenderedPageBreak/>
        <w:t>Student Work-Based Learning Experience Verification Documentation</w:t>
      </w:r>
    </w:p>
    <w:p w14:paraId="31BC3213" w14:textId="2A5FFC04" w:rsidR="00617591" w:rsidRDefault="00617591" w:rsidP="00617591">
      <w:pPr>
        <w:rPr>
          <w:rFonts w:eastAsiaTheme="minorEastAsia"/>
          <w:sz w:val="22"/>
          <w:szCs w:val="22"/>
        </w:rPr>
      </w:pPr>
      <w:r w:rsidRPr="17823A69">
        <w:rPr>
          <w:rFonts w:eastAsiaTheme="minorEastAsia"/>
          <w:sz w:val="22"/>
          <w:szCs w:val="22"/>
        </w:rPr>
        <w:t xml:space="preserve">The Ohio Department of Higher Education has provided a template for collecting information for work-based learning experiences. Institutions may develop their own forms and require any additional information </w:t>
      </w:r>
      <w:proofErr w:type="gramStart"/>
      <w:r w:rsidRPr="17823A69">
        <w:rPr>
          <w:rFonts w:eastAsiaTheme="minorEastAsia"/>
          <w:sz w:val="22"/>
          <w:szCs w:val="22"/>
        </w:rPr>
        <w:t>as long as</w:t>
      </w:r>
      <w:proofErr w:type="gramEnd"/>
      <w:r w:rsidRPr="17823A69">
        <w:rPr>
          <w:rFonts w:eastAsiaTheme="minorEastAsia"/>
          <w:sz w:val="22"/>
          <w:szCs w:val="22"/>
        </w:rPr>
        <w:t xml:space="preserve"> the necessary information to </w:t>
      </w:r>
      <w:r w:rsidR="00463B26">
        <w:rPr>
          <w:rFonts w:eastAsiaTheme="minorEastAsia"/>
          <w:sz w:val="22"/>
          <w:szCs w:val="22"/>
        </w:rPr>
        <w:t>report</w:t>
      </w:r>
      <w:r w:rsidRPr="17823A69">
        <w:rPr>
          <w:rFonts w:eastAsiaTheme="minorEastAsia"/>
          <w:sz w:val="22"/>
          <w:szCs w:val="22"/>
        </w:rPr>
        <w:t xml:space="preserve"> work-based learning experiences is collected. </w:t>
      </w:r>
    </w:p>
    <w:p w14:paraId="0556BA2B" w14:textId="77777777" w:rsidR="00617591" w:rsidRPr="00BF0737" w:rsidRDefault="00617591" w:rsidP="00617591">
      <w:pPr>
        <w:pStyle w:val="ListParagraph"/>
        <w:numPr>
          <w:ilvl w:val="0"/>
          <w:numId w:val="4"/>
        </w:numPr>
        <w:rPr>
          <w:rFonts w:eastAsiaTheme="minorEastAsia"/>
          <w:sz w:val="22"/>
          <w:szCs w:val="22"/>
        </w:rPr>
      </w:pPr>
      <w:r w:rsidRPr="17823A69">
        <w:rPr>
          <w:rFonts w:eastAsiaTheme="minorEastAsia"/>
          <w:b/>
          <w:bCs/>
          <w:sz w:val="22"/>
          <w:szCs w:val="22"/>
        </w:rPr>
        <w:t>Proof of employer involvement</w:t>
      </w:r>
      <w:r w:rsidRPr="17823A69">
        <w:rPr>
          <w:rFonts w:eastAsiaTheme="minorEastAsia"/>
          <w:sz w:val="22"/>
          <w:szCs w:val="22"/>
        </w:rPr>
        <w:t>, as documented by a letter from a supervisor, paystubs, performance evaluations, or other documents that can verify the employer has engaged with the student. Documentation must include the employer’s name and contact information.</w:t>
      </w:r>
    </w:p>
    <w:p w14:paraId="6B30AB1B" w14:textId="77777777" w:rsidR="00617591" w:rsidRPr="00BF0737" w:rsidRDefault="00617591" w:rsidP="00617591">
      <w:pPr>
        <w:pStyle w:val="ListParagraph"/>
        <w:numPr>
          <w:ilvl w:val="0"/>
          <w:numId w:val="4"/>
        </w:numPr>
        <w:rPr>
          <w:rFonts w:eastAsiaTheme="minorEastAsia"/>
          <w:sz w:val="22"/>
          <w:szCs w:val="22"/>
        </w:rPr>
      </w:pPr>
      <w:r w:rsidRPr="3F8FB23A">
        <w:rPr>
          <w:rFonts w:eastAsiaTheme="minorEastAsia"/>
          <w:b/>
          <w:bCs/>
          <w:sz w:val="22"/>
          <w:szCs w:val="22"/>
        </w:rPr>
        <w:t>Proof of relevance to coursework and/or technical skills for an intended career path</w:t>
      </w:r>
      <w:r w:rsidRPr="3F8FB23A">
        <w:rPr>
          <w:rFonts w:eastAsiaTheme="minorEastAsia"/>
          <w:sz w:val="22"/>
          <w:szCs w:val="22"/>
        </w:rPr>
        <w:t>, as supported by a faculty member, academic advisor, or career advisor associated with the student. The faculty member or advisor must have taught the student in at least one course or have been specifically assigned to the student or the student’s program of study as an advisor by the institution.</w:t>
      </w:r>
      <w:r>
        <w:rPr>
          <w:rFonts w:eastAsiaTheme="minorEastAsia"/>
          <w:sz w:val="22"/>
          <w:szCs w:val="22"/>
        </w:rPr>
        <w:t xml:space="preserve"> The validation should include a brief attestation (1-2 sentences) speaking to relevance of the experience to coursework/intended career path and a signature. </w:t>
      </w:r>
    </w:p>
    <w:p w14:paraId="331EB268" w14:textId="44B25A87" w:rsidR="00E66749" w:rsidRDefault="00617591" w:rsidP="00617591">
      <w:pPr>
        <w:pStyle w:val="ListParagraph"/>
        <w:numPr>
          <w:ilvl w:val="0"/>
          <w:numId w:val="4"/>
        </w:numPr>
        <w:rPr>
          <w:rFonts w:eastAsiaTheme="minorEastAsia"/>
          <w:sz w:val="22"/>
          <w:szCs w:val="22"/>
        </w:rPr>
      </w:pPr>
      <w:r w:rsidRPr="3F8FB23A">
        <w:rPr>
          <w:rFonts w:eastAsiaTheme="minorEastAsia"/>
          <w:b/>
          <w:bCs/>
          <w:sz w:val="22"/>
          <w:szCs w:val="22"/>
        </w:rPr>
        <w:t>Proof of the student’s product or outcome</w:t>
      </w:r>
      <w:r w:rsidRPr="3F8FB23A">
        <w:rPr>
          <w:rFonts w:eastAsiaTheme="minorEastAsia"/>
          <w:sz w:val="22"/>
          <w:szCs w:val="22"/>
        </w:rPr>
        <w:t xml:space="preserve"> through work-based learning, </w:t>
      </w:r>
      <w:r w:rsidR="00C72EEF">
        <w:rPr>
          <w:rFonts w:eastAsiaTheme="minorEastAsia"/>
          <w:sz w:val="22"/>
          <w:szCs w:val="22"/>
        </w:rPr>
        <w:t xml:space="preserve">attested </w:t>
      </w:r>
      <w:r w:rsidR="00AD5C7C">
        <w:rPr>
          <w:rFonts w:eastAsiaTheme="minorEastAsia"/>
          <w:sz w:val="22"/>
          <w:szCs w:val="22"/>
        </w:rPr>
        <w:t xml:space="preserve">to </w:t>
      </w:r>
      <w:r w:rsidR="00C72EEF">
        <w:rPr>
          <w:rFonts w:eastAsiaTheme="minorEastAsia"/>
          <w:sz w:val="22"/>
          <w:szCs w:val="22"/>
        </w:rPr>
        <w:t xml:space="preserve">by a faculty/advisor/employer supervisor, </w:t>
      </w:r>
      <w:r w:rsidRPr="3F8FB23A">
        <w:rPr>
          <w:rFonts w:eastAsiaTheme="minorEastAsia"/>
          <w:sz w:val="22"/>
          <w:szCs w:val="22"/>
        </w:rPr>
        <w:t xml:space="preserve">which must </w:t>
      </w:r>
      <w:r w:rsidR="006221C9" w:rsidRPr="3F8FB23A">
        <w:rPr>
          <w:rFonts w:eastAsiaTheme="minorEastAsia"/>
          <w:sz w:val="22"/>
          <w:szCs w:val="22"/>
        </w:rPr>
        <w:t>be</w:t>
      </w:r>
      <w:r w:rsidRPr="3F8FB23A">
        <w:rPr>
          <w:rFonts w:eastAsiaTheme="minorEastAsia"/>
          <w:sz w:val="22"/>
          <w:szCs w:val="22"/>
        </w:rPr>
        <w:t xml:space="preserve"> one of the following: </w:t>
      </w:r>
    </w:p>
    <w:p w14:paraId="47910E55" w14:textId="5422FB1F" w:rsidR="00E66749" w:rsidRDefault="00577852" w:rsidP="00E66749">
      <w:pPr>
        <w:pStyle w:val="ListParagraph"/>
        <w:numPr>
          <w:ilvl w:val="1"/>
          <w:numId w:val="4"/>
        </w:numPr>
        <w:rPr>
          <w:rFonts w:eastAsiaTheme="minorEastAsia"/>
          <w:sz w:val="22"/>
          <w:szCs w:val="22"/>
        </w:rPr>
      </w:pPr>
      <w:r>
        <w:rPr>
          <w:rFonts w:eastAsiaTheme="minorEastAsia"/>
          <w:sz w:val="22"/>
          <w:szCs w:val="22"/>
        </w:rPr>
        <w:t>A</w:t>
      </w:r>
      <w:r w:rsidR="00617591" w:rsidRPr="3F8FB23A">
        <w:rPr>
          <w:rFonts w:eastAsiaTheme="minorEastAsia"/>
          <w:sz w:val="22"/>
          <w:szCs w:val="22"/>
        </w:rPr>
        <w:t xml:space="preserve"> publication, </w:t>
      </w:r>
    </w:p>
    <w:p w14:paraId="5CEA9624" w14:textId="3128ABD3" w:rsidR="00E66749" w:rsidRDefault="00577852" w:rsidP="00E66749">
      <w:pPr>
        <w:pStyle w:val="ListParagraph"/>
        <w:numPr>
          <w:ilvl w:val="1"/>
          <w:numId w:val="4"/>
        </w:numPr>
        <w:rPr>
          <w:rFonts w:eastAsiaTheme="minorEastAsia"/>
          <w:sz w:val="22"/>
          <w:szCs w:val="22"/>
        </w:rPr>
      </w:pPr>
      <w:r>
        <w:rPr>
          <w:rFonts w:eastAsiaTheme="minorEastAsia"/>
          <w:sz w:val="22"/>
          <w:szCs w:val="22"/>
        </w:rPr>
        <w:t>A</w:t>
      </w:r>
      <w:r w:rsidR="00617591" w:rsidRPr="3F8FB23A">
        <w:rPr>
          <w:rFonts w:eastAsiaTheme="minorEastAsia"/>
          <w:sz w:val="22"/>
          <w:szCs w:val="22"/>
        </w:rPr>
        <w:t xml:space="preserve"> poster presentation accepted to an exhibition or conference, </w:t>
      </w:r>
    </w:p>
    <w:p w14:paraId="2676FB4C" w14:textId="47C61423" w:rsidR="00E66749" w:rsidRDefault="00577852" w:rsidP="00E66749">
      <w:pPr>
        <w:pStyle w:val="ListParagraph"/>
        <w:numPr>
          <w:ilvl w:val="1"/>
          <w:numId w:val="4"/>
        </w:numPr>
        <w:rPr>
          <w:rFonts w:eastAsiaTheme="minorEastAsia"/>
          <w:sz w:val="22"/>
          <w:szCs w:val="22"/>
        </w:rPr>
      </w:pPr>
      <w:r>
        <w:rPr>
          <w:rFonts w:eastAsiaTheme="minorEastAsia"/>
          <w:sz w:val="22"/>
          <w:szCs w:val="22"/>
        </w:rPr>
        <w:t>R</w:t>
      </w:r>
      <w:r w:rsidR="00617591" w:rsidRPr="3F8FB23A">
        <w:rPr>
          <w:rFonts w:eastAsiaTheme="minorEastAsia"/>
          <w:sz w:val="22"/>
          <w:szCs w:val="22"/>
        </w:rPr>
        <w:t xml:space="preserve">ecord of payment, </w:t>
      </w:r>
    </w:p>
    <w:p w14:paraId="216B2268" w14:textId="21EAE687" w:rsidR="00E66749" w:rsidRDefault="00577852" w:rsidP="00E66749">
      <w:pPr>
        <w:pStyle w:val="ListParagraph"/>
        <w:numPr>
          <w:ilvl w:val="1"/>
          <w:numId w:val="4"/>
        </w:numPr>
        <w:rPr>
          <w:rFonts w:eastAsiaTheme="minorEastAsia"/>
          <w:sz w:val="22"/>
          <w:szCs w:val="22"/>
        </w:rPr>
      </w:pPr>
      <w:r>
        <w:rPr>
          <w:rFonts w:eastAsiaTheme="minorEastAsia"/>
          <w:sz w:val="22"/>
          <w:szCs w:val="22"/>
        </w:rPr>
        <w:t>A</w:t>
      </w:r>
      <w:r w:rsidR="00617591" w:rsidRPr="3F8FB23A">
        <w:rPr>
          <w:rFonts w:eastAsiaTheme="minorEastAsia"/>
          <w:sz w:val="22"/>
          <w:szCs w:val="22"/>
        </w:rPr>
        <w:t>cademic credit</w:t>
      </w:r>
      <w:r w:rsidR="00617591">
        <w:rPr>
          <w:rFonts w:eastAsiaTheme="minorEastAsia"/>
          <w:sz w:val="22"/>
          <w:szCs w:val="22"/>
        </w:rPr>
        <w:t xml:space="preserve"> (zero-credit is allowed)</w:t>
      </w:r>
      <w:r w:rsidR="00617591" w:rsidRPr="3F8FB23A">
        <w:rPr>
          <w:rFonts w:eastAsiaTheme="minorEastAsia"/>
          <w:sz w:val="22"/>
          <w:szCs w:val="22"/>
        </w:rPr>
        <w:t xml:space="preserve">, </w:t>
      </w:r>
    </w:p>
    <w:p w14:paraId="34B9F926" w14:textId="3ABB95BC" w:rsidR="000B3C00" w:rsidRDefault="000B3C00" w:rsidP="000B3C00">
      <w:pPr>
        <w:pStyle w:val="ListParagraph"/>
        <w:numPr>
          <w:ilvl w:val="1"/>
          <w:numId w:val="4"/>
        </w:numPr>
        <w:rPr>
          <w:rFonts w:eastAsiaTheme="minorEastAsia"/>
          <w:sz w:val="22"/>
          <w:szCs w:val="22"/>
        </w:rPr>
      </w:pPr>
      <w:r w:rsidRPr="000B3C00">
        <w:rPr>
          <w:rFonts w:eastAsiaTheme="minorEastAsia"/>
          <w:sz w:val="22"/>
          <w:szCs w:val="22"/>
        </w:rPr>
        <w:t>Record of presenting in a professional showcase, which could be a conference hosted by a professional association, or include employer-verified creative and performance work — such as a commissioned piece, a performance completed for a paying venue, a broadcast segment, or a juried exhibition entry</w:t>
      </w:r>
      <w:r>
        <w:rPr>
          <w:rFonts w:eastAsiaTheme="minorEastAsia"/>
          <w:sz w:val="22"/>
          <w:szCs w:val="22"/>
        </w:rPr>
        <w:t>,</w:t>
      </w:r>
    </w:p>
    <w:p w14:paraId="05EC795F" w14:textId="37AADAC2" w:rsidR="000B3C00" w:rsidRDefault="00AA6E19" w:rsidP="000B3C00">
      <w:pPr>
        <w:pStyle w:val="ListParagraph"/>
        <w:numPr>
          <w:ilvl w:val="1"/>
          <w:numId w:val="4"/>
        </w:numPr>
        <w:rPr>
          <w:rFonts w:eastAsiaTheme="minorEastAsia"/>
          <w:sz w:val="22"/>
          <w:szCs w:val="22"/>
        </w:rPr>
      </w:pPr>
      <w:r>
        <w:rPr>
          <w:rFonts w:eastAsiaTheme="minorEastAsia"/>
          <w:sz w:val="22"/>
          <w:szCs w:val="22"/>
        </w:rPr>
        <w:t>A prototype</w:t>
      </w:r>
    </w:p>
    <w:p w14:paraId="4B0555FE" w14:textId="1FC5DE35" w:rsidR="00FB1210" w:rsidRDefault="00FB1210" w:rsidP="000B3C00">
      <w:pPr>
        <w:pStyle w:val="ListParagraph"/>
        <w:numPr>
          <w:ilvl w:val="1"/>
          <w:numId w:val="4"/>
        </w:numPr>
        <w:rPr>
          <w:rFonts w:eastAsiaTheme="minorEastAsia"/>
          <w:sz w:val="22"/>
          <w:szCs w:val="22"/>
        </w:rPr>
      </w:pPr>
      <w:r>
        <w:rPr>
          <w:rFonts w:eastAsiaTheme="minorEastAsia"/>
          <w:sz w:val="22"/>
          <w:szCs w:val="22"/>
        </w:rPr>
        <w:t>Industry-recognized certification or licensure completion,</w:t>
      </w:r>
    </w:p>
    <w:p w14:paraId="4258FDB0" w14:textId="64445CFB" w:rsidR="00E66749" w:rsidRPr="00577852" w:rsidRDefault="001E7CF5" w:rsidP="00577852">
      <w:pPr>
        <w:pStyle w:val="ListParagraph"/>
        <w:numPr>
          <w:ilvl w:val="1"/>
          <w:numId w:val="4"/>
        </w:numPr>
        <w:rPr>
          <w:rFonts w:eastAsiaTheme="minorEastAsia"/>
          <w:sz w:val="22"/>
          <w:szCs w:val="22"/>
        </w:rPr>
      </w:pPr>
      <w:r>
        <w:rPr>
          <w:rFonts w:eastAsiaTheme="minorEastAsia"/>
          <w:sz w:val="22"/>
          <w:szCs w:val="22"/>
        </w:rPr>
        <w:t>Portfolio of work sample</w:t>
      </w:r>
      <w:r w:rsidR="005B4C66">
        <w:rPr>
          <w:rFonts w:eastAsiaTheme="minorEastAsia"/>
          <w:sz w:val="22"/>
          <w:szCs w:val="22"/>
        </w:rPr>
        <w:t>s/deliverables for a client or employer</w:t>
      </w:r>
      <w:r w:rsidR="00617591" w:rsidRPr="00577852">
        <w:rPr>
          <w:rFonts w:eastAsiaTheme="minorEastAsia"/>
          <w:sz w:val="22"/>
          <w:szCs w:val="22"/>
        </w:rPr>
        <w:t xml:space="preserve">, </w:t>
      </w:r>
    </w:p>
    <w:p w14:paraId="145CF795" w14:textId="03CCA7C8" w:rsidR="00E66749" w:rsidRDefault="00577852" w:rsidP="00E66749">
      <w:pPr>
        <w:pStyle w:val="ListParagraph"/>
        <w:numPr>
          <w:ilvl w:val="1"/>
          <w:numId w:val="4"/>
        </w:numPr>
        <w:rPr>
          <w:rFonts w:eastAsiaTheme="minorEastAsia"/>
          <w:sz w:val="22"/>
          <w:szCs w:val="22"/>
        </w:rPr>
      </w:pPr>
      <w:r>
        <w:rPr>
          <w:rFonts w:eastAsiaTheme="minorEastAsia"/>
          <w:sz w:val="22"/>
          <w:szCs w:val="22"/>
        </w:rPr>
        <w:t>L</w:t>
      </w:r>
      <w:r w:rsidR="00617591">
        <w:rPr>
          <w:rFonts w:eastAsiaTheme="minorEastAsia"/>
          <w:sz w:val="22"/>
          <w:szCs w:val="22"/>
        </w:rPr>
        <w:t xml:space="preserve">etter of recommendation from employer, </w:t>
      </w:r>
    </w:p>
    <w:p w14:paraId="45212072" w14:textId="0C99099A" w:rsidR="00617591" w:rsidRPr="00BF0737" w:rsidRDefault="00577852" w:rsidP="00441606">
      <w:pPr>
        <w:pStyle w:val="ListParagraph"/>
        <w:numPr>
          <w:ilvl w:val="1"/>
          <w:numId w:val="4"/>
        </w:numPr>
        <w:rPr>
          <w:rFonts w:eastAsiaTheme="minorEastAsia"/>
          <w:sz w:val="22"/>
          <w:szCs w:val="22"/>
        </w:rPr>
      </w:pPr>
      <w:proofErr w:type="gramStart"/>
      <w:r w:rsidRPr="3F8FB23A">
        <w:rPr>
          <w:rFonts w:eastAsiaTheme="minorEastAsia"/>
          <w:sz w:val="22"/>
          <w:szCs w:val="22"/>
        </w:rPr>
        <w:t>O</w:t>
      </w:r>
      <w:r w:rsidR="00617591" w:rsidRPr="3F8FB23A">
        <w:rPr>
          <w:rFonts w:eastAsiaTheme="minorEastAsia"/>
          <w:sz w:val="22"/>
          <w:szCs w:val="22"/>
        </w:rPr>
        <w:t>r</w:t>
      </w:r>
      <w:r>
        <w:rPr>
          <w:rFonts w:eastAsiaTheme="minorEastAsia"/>
          <w:sz w:val="22"/>
          <w:szCs w:val="22"/>
        </w:rPr>
        <w:t>,</w:t>
      </w:r>
      <w:proofErr w:type="gramEnd"/>
      <w:r w:rsidR="00617591" w:rsidRPr="3F8FB23A">
        <w:rPr>
          <w:rFonts w:eastAsiaTheme="minorEastAsia"/>
          <w:sz w:val="22"/>
          <w:szCs w:val="22"/>
        </w:rPr>
        <w:t xml:space="preserve"> employer performance evaluation.</w:t>
      </w:r>
      <w:r w:rsidR="00617591">
        <w:tab/>
      </w:r>
    </w:p>
    <w:p w14:paraId="22E69626" w14:textId="525BCA5A" w:rsidR="00617591" w:rsidRPr="00BF0737" w:rsidRDefault="001933F5" w:rsidP="00617591">
      <w:pPr>
        <w:pStyle w:val="ListParagraph"/>
        <w:numPr>
          <w:ilvl w:val="0"/>
          <w:numId w:val="4"/>
        </w:numPr>
        <w:rPr>
          <w:rFonts w:eastAsiaTheme="minorEastAsia"/>
          <w:sz w:val="22"/>
          <w:szCs w:val="22"/>
        </w:rPr>
      </w:pPr>
      <w:r>
        <w:rPr>
          <w:rFonts w:eastAsiaTheme="minorEastAsia"/>
          <w:b/>
          <w:bCs/>
          <w:sz w:val="22"/>
          <w:szCs w:val="22"/>
        </w:rPr>
        <w:t>Evidence</w:t>
      </w:r>
      <w:r w:rsidR="00617591" w:rsidRPr="3F8FB23A">
        <w:rPr>
          <w:rFonts w:eastAsiaTheme="minorEastAsia"/>
          <w:b/>
          <w:bCs/>
          <w:sz w:val="22"/>
          <w:szCs w:val="22"/>
        </w:rPr>
        <w:t xml:space="preserve"> of professional skill development</w:t>
      </w:r>
      <w:r w:rsidR="00617591" w:rsidRPr="3F8FB23A">
        <w:rPr>
          <w:rFonts w:eastAsiaTheme="minorEastAsia"/>
          <w:sz w:val="22"/>
          <w:szCs w:val="22"/>
        </w:rPr>
        <w:t xml:space="preserve"> through work-based learning. Students must complete a self-reflection on the experience</w:t>
      </w:r>
      <w:r w:rsidR="00617591">
        <w:rPr>
          <w:rFonts w:eastAsiaTheme="minorEastAsia"/>
          <w:sz w:val="22"/>
          <w:szCs w:val="22"/>
        </w:rPr>
        <w:t xml:space="preserve"> or update and submit a resume</w:t>
      </w:r>
      <w:r w:rsidR="00617591" w:rsidRPr="3F8FB23A">
        <w:rPr>
          <w:rFonts w:eastAsiaTheme="minorEastAsia"/>
          <w:sz w:val="22"/>
          <w:szCs w:val="22"/>
        </w:rPr>
        <w:t xml:space="preserve"> </w:t>
      </w:r>
      <w:r w:rsidR="00F82442">
        <w:rPr>
          <w:rFonts w:eastAsiaTheme="minorEastAsia"/>
          <w:sz w:val="22"/>
          <w:szCs w:val="22"/>
        </w:rPr>
        <w:t xml:space="preserve">to their faculty/advisor </w:t>
      </w:r>
      <w:r w:rsidR="00481670">
        <w:rPr>
          <w:rFonts w:eastAsiaTheme="minorEastAsia"/>
          <w:sz w:val="22"/>
          <w:szCs w:val="22"/>
        </w:rPr>
        <w:t xml:space="preserve">in which the student articulates how they have </w:t>
      </w:r>
      <w:r w:rsidR="00617591" w:rsidRPr="3F8FB23A">
        <w:rPr>
          <w:rFonts w:eastAsiaTheme="minorEastAsia"/>
          <w:sz w:val="22"/>
          <w:szCs w:val="22"/>
        </w:rPr>
        <w:t xml:space="preserve">developed skills (technical and/or interpersonal) that prepare them for full-time employment. </w:t>
      </w:r>
    </w:p>
    <w:p w14:paraId="031AF664" w14:textId="77777777" w:rsidR="00617591" w:rsidRPr="00BF0737" w:rsidRDefault="00617591" w:rsidP="00617591">
      <w:pPr>
        <w:pStyle w:val="ListParagraph"/>
        <w:numPr>
          <w:ilvl w:val="0"/>
          <w:numId w:val="4"/>
        </w:numPr>
        <w:rPr>
          <w:rFonts w:eastAsiaTheme="minorEastAsia"/>
          <w:sz w:val="22"/>
          <w:szCs w:val="22"/>
        </w:rPr>
      </w:pPr>
      <w:r w:rsidRPr="17823A69">
        <w:rPr>
          <w:rFonts w:eastAsiaTheme="minorEastAsia"/>
          <w:b/>
          <w:bCs/>
          <w:sz w:val="22"/>
          <w:szCs w:val="22"/>
        </w:rPr>
        <w:t>Proof of a total minimum time commitment equal to or greater than 40 hours.</w:t>
      </w:r>
      <w:r w:rsidRPr="17823A69">
        <w:rPr>
          <w:rFonts w:eastAsiaTheme="minorEastAsia"/>
          <w:sz w:val="22"/>
          <w:szCs w:val="22"/>
        </w:rPr>
        <w:t xml:space="preserve"> Documentation could include time sheets, a letter from the employer, a contract, or attendance report. The 40 hours must be completed </w:t>
      </w:r>
      <w:r>
        <w:rPr>
          <w:rFonts w:eastAsiaTheme="minorEastAsia"/>
          <w:sz w:val="22"/>
          <w:szCs w:val="22"/>
        </w:rPr>
        <w:t>within</w:t>
      </w:r>
      <w:r w:rsidRPr="17823A69">
        <w:rPr>
          <w:rFonts w:eastAsiaTheme="minorEastAsia"/>
          <w:sz w:val="22"/>
          <w:szCs w:val="22"/>
        </w:rPr>
        <w:t xml:space="preserve"> one (1) semester or 15 weeks</w:t>
      </w:r>
      <w:r w:rsidRPr="20EB507D">
        <w:rPr>
          <w:rFonts w:eastAsiaTheme="minorEastAsia"/>
          <w:sz w:val="22"/>
          <w:szCs w:val="22"/>
        </w:rPr>
        <w:t>.</w:t>
      </w:r>
    </w:p>
    <w:p w14:paraId="2CEF9217" w14:textId="728CB8CB" w:rsidR="20EB507D" w:rsidRDefault="20EB507D" w:rsidP="20EB507D">
      <w:pPr>
        <w:rPr>
          <w:rFonts w:eastAsiaTheme="minorEastAsia"/>
          <w:b/>
          <w:bCs/>
          <w:sz w:val="22"/>
          <w:szCs w:val="22"/>
          <w:u w:val="single"/>
        </w:rPr>
      </w:pPr>
    </w:p>
    <w:p w14:paraId="3D380B2F" w14:textId="67A760CA" w:rsidR="00BE62F8" w:rsidRPr="00BF0737" w:rsidRDefault="00BE62F8" w:rsidP="17823A69">
      <w:pPr>
        <w:spacing w:line="240" w:lineRule="auto"/>
        <w:rPr>
          <w:rFonts w:eastAsiaTheme="minorEastAsia"/>
          <w:sz w:val="22"/>
          <w:szCs w:val="22"/>
        </w:rPr>
      </w:pPr>
    </w:p>
    <w:sectPr w:rsidR="00BE62F8" w:rsidRPr="00BF0737" w:rsidSect="0023632F">
      <w:headerReference w:type="default" r:id="rId17"/>
      <w:pgSz w:w="12240" w:h="15840"/>
      <w:pgMar w:top="1440" w:right="1440" w:bottom="1440" w:left="1440" w:header="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04243" w14:textId="77777777" w:rsidR="00BD3BBF" w:rsidRDefault="00BD3BBF" w:rsidP="00C42D9D">
      <w:pPr>
        <w:spacing w:after="0" w:line="240" w:lineRule="auto"/>
      </w:pPr>
      <w:r>
        <w:separator/>
      </w:r>
    </w:p>
  </w:endnote>
  <w:endnote w:type="continuationSeparator" w:id="0">
    <w:p w14:paraId="59CD9346" w14:textId="77777777" w:rsidR="00BD3BBF" w:rsidRDefault="00BD3BBF" w:rsidP="00C42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E3BD4" w14:textId="77777777" w:rsidR="00BD3BBF" w:rsidRDefault="00BD3BBF" w:rsidP="00C42D9D">
      <w:pPr>
        <w:spacing w:after="0" w:line="240" w:lineRule="auto"/>
      </w:pPr>
      <w:r>
        <w:separator/>
      </w:r>
    </w:p>
  </w:footnote>
  <w:footnote w:type="continuationSeparator" w:id="0">
    <w:p w14:paraId="14FFD7A2" w14:textId="77777777" w:rsidR="00BD3BBF" w:rsidRDefault="00BD3BBF" w:rsidP="00C42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E4C4" w14:textId="77777777" w:rsidR="0023632F" w:rsidRDefault="0023632F">
    <w:pPr>
      <w:pStyle w:val="Header"/>
    </w:pPr>
  </w:p>
  <w:p w14:paraId="562D13B8" w14:textId="7E9EDFF6" w:rsidR="00C42D9D" w:rsidRDefault="00C42D9D">
    <w:pPr>
      <w:pStyle w:val="Header"/>
    </w:pPr>
    <w:r>
      <w:rPr>
        <w:noProof/>
      </w:rPr>
      <w:drawing>
        <wp:inline distT="0" distB="0" distL="0" distR="0" wp14:anchorId="494EC08E" wp14:editId="55445C2C">
          <wp:extent cx="5943600" cy="894715"/>
          <wp:effectExtent l="0" t="0" r="0" b="635"/>
          <wp:docPr id="913716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16315" name="Picture 913716315"/>
                  <pic:cNvPicPr/>
                </pic:nvPicPr>
                <pic:blipFill>
                  <a:blip r:embed="rId1">
                    <a:extLst>
                      <a:ext uri="{28A0092B-C50C-407E-A947-70E740481C1C}">
                        <a14:useLocalDpi xmlns:a14="http://schemas.microsoft.com/office/drawing/2010/main" val="0"/>
                      </a:ext>
                    </a:extLst>
                  </a:blip>
                  <a:stretch>
                    <a:fillRect/>
                  </a:stretch>
                </pic:blipFill>
                <pic:spPr>
                  <a:xfrm>
                    <a:off x="0" y="0"/>
                    <a:ext cx="5943600" cy="894715"/>
                  </a:xfrm>
                  <a:prstGeom prst="rect">
                    <a:avLst/>
                  </a:prstGeom>
                </pic:spPr>
              </pic:pic>
            </a:graphicData>
          </a:graphic>
        </wp:inline>
      </w:drawing>
    </w:r>
  </w:p>
  <w:p w14:paraId="636C8FE2" w14:textId="77777777" w:rsidR="0023632F" w:rsidRDefault="00236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5D95"/>
    <w:multiLevelType w:val="hybridMultilevel"/>
    <w:tmpl w:val="9A86A0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13221"/>
    <w:multiLevelType w:val="hybridMultilevel"/>
    <w:tmpl w:val="9440E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C9034D"/>
    <w:multiLevelType w:val="hybridMultilevel"/>
    <w:tmpl w:val="9BCEA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B63351"/>
    <w:multiLevelType w:val="hybridMultilevel"/>
    <w:tmpl w:val="82C6643C"/>
    <w:lvl w:ilvl="0" w:tplc="753010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547500"/>
    <w:multiLevelType w:val="hybridMultilevel"/>
    <w:tmpl w:val="9BCEA3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72B7DD1"/>
    <w:multiLevelType w:val="hybridMultilevel"/>
    <w:tmpl w:val="17A21E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B1B1349"/>
    <w:multiLevelType w:val="hybridMultilevel"/>
    <w:tmpl w:val="A5C4BCC8"/>
    <w:lvl w:ilvl="0" w:tplc="329E36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5888570">
    <w:abstractNumId w:val="1"/>
  </w:num>
  <w:num w:numId="2" w16cid:durableId="677736009">
    <w:abstractNumId w:val="2"/>
  </w:num>
  <w:num w:numId="3" w16cid:durableId="624041603">
    <w:abstractNumId w:val="0"/>
  </w:num>
  <w:num w:numId="4" w16cid:durableId="1207521690">
    <w:abstractNumId w:val="4"/>
  </w:num>
  <w:num w:numId="5" w16cid:durableId="125003482">
    <w:abstractNumId w:val="5"/>
  </w:num>
  <w:num w:numId="6" w16cid:durableId="511183369">
    <w:abstractNumId w:val="3"/>
  </w:num>
  <w:num w:numId="7" w16cid:durableId="178859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36"/>
    <w:rsid w:val="0000010E"/>
    <w:rsid w:val="00000347"/>
    <w:rsid w:val="0000145C"/>
    <w:rsid w:val="00002560"/>
    <w:rsid w:val="0000276B"/>
    <w:rsid w:val="0000288C"/>
    <w:rsid w:val="00003000"/>
    <w:rsid w:val="0000481D"/>
    <w:rsid w:val="0000686F"/>
    <w:rsid w:val="00006BE4"/>
    <w:rsid w:val="00010C10"/>
    <w:rsid w:val="00010E6E"/>
    <w:rsid w:val="00017621"/>
    <w:rsid w:val="00017631"/>
    <w:rsid w:val="00020B0E"/>
    <w:rsid w:val="0002596E"/>
    <w:rsid w:val="00030DA3"/>
    <w:rsid w:val="00034988"/>
    <w:rsid w:val="00037ADA"/>
    <w:rsid w:val="00040E7C"/>
    <w:rsid w:val="00044E4A"/>
    <w:rsid w:val="00046DA6"/>
    <w:rsid w:val="00050F89"/>
    <w:rsid w:val="0005195F"/>
    <w:rsid w:val="0005338D"/>
    <w:rsid w:val="00055BDD"/>
    <w:rsid w:val="00056CD5"/>
    <w:rsid w:val="00062B00"/>
    <w:rsid w:val="00064FAC"/>
    <w:rsid w:val="0007076F"/>
    <w:rsid w:val="000710B1"/>
    <w:rsid w:val="00073699"/>
    <w:rsid w:val="00074F3F"/>
    <w:rsid w:val="00075FE6"/>
    <w:rsid w:val="00076D8E"/>
    <w:rsid w:val="00080A95"/>
    <w:rsid w:val="00080B33"/>
    <w:rsid w:val="00086564"/>
    <w:rsid w:val="00086567"/>
    <w:rsid w:val="00086FC9"/>
    <w:rsid w:val="00087E1D"/>
    <w:rsid w:val="00091BC7"/>
    <w:rsid w:val="000973A3"/>
    <w:rsid w:val="000974A2"/>
    <w:rsid w:val="000A3CA6"/>
    <w:rsid w:val="000A54AF"/>
    <w:rsid w:val="000A5620"/>
    <w:rsid w:val="000A714B"/>
    <w:rsid w:val="000A79F5"/>
    <w:rsid w:val="000B3C00"/>
    <w:rsid w:val="000B746B"/>
    <w:rsid w:val="000C07DD"/>
    <w:rsid w:val="000D06AE"/>
    <w:rsid w:val="000D2495"/>
    <w:rsid w:val="000D2B5F"/>
    <w:rsid w:val="000D59C3"/>
    <w:rsid w:val="000E3621"/>
    <w:rsid w:val="000E3BE0"/>
    <w:rsid w:val="000E5568"/>
    <w:rsid w:val="000F0BC2"/>
    <w:rsid w:val="000F0E34"/>
    <w:rsid w:val="000F190A"/>
    <w:rsid w:val="000F2366"/>
    <w:rsid w:val="000F2E0C"/>
    <w:rsid w:val="000F3776"/>
    <w:rsid w:val="000F3A59"/>
    <w:rsid w:val="000F4B11"/>
    <w:rsid w:val="00100B23"/>
    <w:rsid w:val="0010307B"/>
    <w:rsid w:val="00105F77"/>
    <w:rsid w:val="001063F1"/>
    <w:rsid w:val="00106A51"/>
    <w:rsid w:val="00112EEE"/>
    <w:rsid w:val="0011491B"/>
    <w:rsid w:val="001176EB"/>
    <w:rsid w:val="00121743"/>
    <w:rsid w:val="00123D65"/>
    <w:rsid w:val="00125868"/>
    <w:rsid w:val="00126018"/>
    <w:rsid w:val="0012615F"/>
    <w:rsid w:val="00136B90"/>
    <w:rsid w:val="00137416"/>
    <w:rsid w:val="00140E2E"/>
    <w:rsid w:val="00141704"/>
    <w:rsid w:val="00143A19"/>
    <w:rsid w:val="00144322"/>
    <w:rsid w:val="00150509"/>
    <w:rsid w:val="001542F6"/>
    <w:rsid w:val="00156452"/>
    <w:rsid w:val="00156BB8"/>
    <w:rsid w:val="00160C91"/>
    <w:rsid w:val="00161B5E"/>
    <w:rsid w:val="001642CB"/>
    <w:rsid w:val="00165DBA"/>
    <w:rsid w:val="00167917"/>
    <w:rsid w:val="00172D7A"/>
    <w:rsid w:val="0017523F"/>
    <w:rsid w:val="001807A0"/>
    <w:rsid w:val="00181D8D"/>
    <w:rsid w:val="00187501"/>
    <w:rsid w:val="001933F5"/>
    <w:rsid w:val="001B2695"/>
    <w:rsid w:val="001B7A52"/>
    <w:rsid w:val="001B7F35"/>
    <w:rsid w:val="001C0FC7"/>
    <w:rsid w:val="001C1AD7"/>
    <w:rsid w:val="001C7839"/>
    <w:rsid w:val="001D0A73"/>
    <w:rsid w:val="001D1384"/>
    <w:rsid w:val="001D1F61"/>
    <w:rsid w:val="001D50AC"/>
    <w:rsid w:val="001D791A"/>
    <w:rsid w:val="001E09F5"/>
    <w:rsid w:val="001E0C7E"/>
    <w:rsid w:val="001E2479"/>
    <w:rsid w:val="001E4FA6"/>
    <w:rsid w:val="001E69CB"/>
    <w:rsid w:val="001E7CF5"/>
    <w:rsid w:val="001F3780"/>
    <w:rsid w:val="001F5AA1"/>
    <w:rsid w:val="001F77BD"/>
    <w:rsid w:val="002036A8"/>
    <w:rsid w:val="002113B0"/>
    <w:rsid w:val="0021256E"/>
    <w:rsid w:val="002201D0"/>
    <w:rsid w:val="00221873"/>
    <w:rsid w:val="00221994"/>
    <w:rsid w:val="0022430A"/>
    <w:rsid w:val="0023632F"/>
    <w:rsid w:val="00237342"/>
    <w:rsid w:val="00240B3E"/>
    <w:rsid w:val="002410D5"/>
    <w:rsid w:val="002441CD"/>
    <w:rsid w:val="00247B81"/>
    <w:rsid w:val="00247D43"/>
    <w:rsid w:val="002512BD"/>
    <w:rsid w:val="002540D4"/>
    <w:rsid w:val="00254273"/>
    <w:rsid w:val="00261E33"/>
    <w:rsid w:val="00263F9D"/>
    <w:rsid w:val="0026414F"/>
    <w:rsid w:val="0026529C"/>
    <w:rsid w:val="0026588B"/>
    <w:rsid w:val="0027172D"/>
    <w:rsid w:val="002722DA"/>
    <w:rsid w:val="002811F3"/>
    <w:rsid w:val="00282AD7"/>
    <w:rsid w:val="002876E0"/>
    <w:rsid w:val="002918EB"/>
    <w:rsid w:val="00295022"/>
    <w:rsid w:val="002974A9"/>
    <w:rsid w:val="002A68A7"/>
    <w:rsid w:val="002A792E"/>
    <w:rsid w:val="002B0E75"/>
    <w:rsid w:val="002B4580"/>
    <w:rsid w:val="002C0594"/>
    <w:rsid w:val="002C1CA8"/>
    <w:rsid w:val="002C2F6A"/>
    <w:rsid w:val="002C360F"/>
    <w:rsid w:val="002C638D"/>
    <w:rsid w:val="002C7E96"/>
    <w:rsid w:val="002D1B56"/>
    <w:rsid w:val="002D1C9A"/>
    <w:rsid w:val="002D29C3"/>
    <w:rsid w:val="002D502F"/>
    <w:rsid w:val="002D71D2"/>
    <w:rsid w:val="002E4178"/>
    <w:rsid w:val="002E7BB7"/>
    <w:rsid w:val="002F3F21"/>
    <w:rsid w:val="002F44F7"/>
    <w:rsid w:val="002F66D3"/>
    <w:rsid w:val="00302D8D"/>
    <w:rsid w:val="003031F2"/>
    <w:rsid w:val="00304641"/>
    <w:rsid w:val="0030574A"/>
    <w:rsid w:val="003138A1"/>
    <w:rsid w:val="003140FF"/>
    <w:rsid w:val="003167E9"/>
    <w:rsid w:val="0031717B"/>
    <w:rsid w:val="00330D1E"/>
    <w:rsid w:val="003315F1"/>
    <w:rsid w:val="0033625C"/>
    <w:rsid w:val="003379BF"/>
    <w:rsid w:val="0034483C"/>
    <w:rsid w:val="00344994"/>
    <w:rsid w:val="00346E24"/>
    <w:rsid w:val="00352E6E"/>
    <w:rsid w:val="00364D20"/>
    <w:rsid w:val="00367D68"/>
    <w:rsid w:val="003704EA"/>
    <w:rsid w:val="003721FE"/>
    <w:rsid w:val="003722D1"/>
    <w:rsid w:val="003732B2"/>
    <w:rsid w:val="00373501"/>
    <w:rsid w:val="00374D38"/>
    <w:rsid w:val="00376220"/>
    <w:rsid w:val="003851F9"/>
    <w:rsid w:val="0039499A"/>
    <w:rsid w:val="00395050"/>
    <w:rsid w:val="003A196E"/>
    <w:rsid w:val="003A36F9"/>
    <w:rsid w:val="003A6D8B"/>
    <w:rsid w:val="003B3261"/>
    <w:rsid w:val="003B49A0"/>
    <w:rsid w:val="003B6AFC"/>
    <w:rsid w:val="003C15EF"/>
    <w:rsid w:val="003C4465"/>
    <w:rsid w:val="003D083A"/>
    <w:rsid w:val="003D1D6E"/>
    <w:rsid w:val="003D2E96"/>
    <w:rsid w:val="003D5A28"/>
    <w:rsid w:val="003D7638"/>
    <w:rsid w:val="003D7F7B"/>
    <w:rsid w:val="003E3796"/>
    <w:rsid w:val="003E3AA7"/>
    <w:rsid w:val="003E6313"/>
    <w:rsid w:val="003E7D20"/>
    <w:rsid w:val="003F1176"/>
    <w:rsid w:val="003F19B0"/>
    <w:rsid w:val="003F5C5F"/>
    <w:rsid w:val="003F6F75"/>
    <w:rsid w:val="003F745C"/>
    <w:rsid w:val="0040403A"/>
    <w:rsid w:val="00412F26"/>
    <w:rsid w:val="00413FB9"/>
    <w:rsid w:val="004202F1"/>
    <w:rsid w:val="004221E2"/>
    <w:rsid w:val="00424A24"/>
    <w:rsid w:val="00427850"/>
    <w:rsid w:val="00433D35"/>
    <w:rsid w:val="00441428"/>
    <w:rsid w:val="00441606"/>
    <w:rsid w:val="0044315E"/>
    <w:rsid w:val="00447BE6"/>
    <w:rsid w:val="00452726"/>
    <w:rsid w:val="00456BEB"/>
    <w:rsid w:val="00462840"/>
    <w:rsid w:val="00463B26"/>
    <w:rsid w:val="00481670"/>
    <w:rsid w:val="00482C90"/>
    <w:rsid w:val="0048701E"/>
    <w:rsid w:val="004873AE"/>
    <w:rsid w:val="00491288"/>
    <w:rsid w:val="00491D46"/>
    <w:rsid w:val="00491F03"/>
    <w:rsid w:val="00493C50"/>
    <w:rsid w:val="004958F2"/>
    <w:rsid w:val="004A1D70"/>
    <w:rsid w:val="004A6EA4"/>
    <w:rsid w:val="004A7AFC"/>
    <w:rsid w:val="004B1AA5"/>
    <w:rsid w:val="004B60D6"/>
    <w:rsid w:val="004B644D"/>
    <w:rsid w:val="004C5AE9"/>
    <w:rsid w:val="004C7607"/>
    <w:rsid w:val="004D4156"/>
    <w:rsid w:val="004E29CA"/>
    <w:rsid w:val="004E641B"/>
    <w:rsid w:val="004F2782"/>
    <w:rsid w:val="004F3684"/>
    <w:rsid w:val="004F45A0"/>
    <w:rsid w:val="004F4697"/>
    <w:rsid w:val="0050412D"/>
    <w:rsid w:val="0051442A"/>
    <w:rsid w:val="00515880"/>
    <w:rsid w:val="00522715"/>
    <w:rsid w:val="00524C65"/>
    <w:rsid w:val="00524C72"/>
    <w:rsid w:val="00530C7F"/>
    <w:rsid w:val="00537BAE"/>
    <w:rsid w:val="00540C1B"/>
    <w:rsid w:val="005413BF"/>
    <w:rsid w:val="00542600"/>
    <w:rsid w:val="00542794"/>
    <w:rsid w:val="00546864"/>
    <w:rsid w:val="00551456"/>
    <w:rsid w:val="0055677B"/>
    <w:rsid w:val="00557946"/>
    <w:rsid w:val="00563C7B"/>
    <w:rsid w:val="00570944"/>
    <w:rsid w:val="005718A5"/>
    <w:rsid w:val="00571D3D"/>
    <w:rsid w:val="00572141"/>
    <w:rsid w:val="00573F3C"/>
    <w:rsid w:val="00574D54"/>
    <w:rsid w:val="00577852"/>
    <w:rsid w:val="00580D94"/>
    <w:rsid w:val="00580E95"/>
    <w:rsid w:val="00580F93"/>
    <w:rsid w:val="005839EC"/>
    <w:rsid w:val="005861B7"/>
    <w:rsid w:val="005901AE"/>
    <w:rsid w:val="00595DD0"/>
    <w:rsid w:val="005A0C73"/>
    <w:rsid w:val="005A1326"/>
    <w:rsid w:val="005A1B79"/>
    <w:rsid w:val="005A4D52"/>
    <w:rsid w:val="005B1EEF"/>
    <w:rsid w:val="005B3F40"/>
    <w:rsid w:val="005B4C66"/>
    <w:rsid w:val="005C2BDA"/>
    <w:rsid w:val="005C73FA"/>
    <w:rsid w:val="005D19E7"/>
    <w:rsid w:val="005D3DA4"/>
    <w:rsid w:val="005E1390"/>
    <w:rsid w:val="005E3DB0"/>
    <w:rsid w:val="005E4F92"/>
    <w:rsid w:val="005E7004"/>
    <w:rsid w:val="005F0F4F"/>
    <w:rsid w:val="005F4591"/>
    <w:rsid w:val="00600EF7"/>
    <w:rsid w:val="00604BD0"/>
    <w:rsid w:val="00606F72"/>
    <w:rsid w:val="00610AA5"/>
    <w:rsid w:val="00610D54"/>
    <w:rsid w:val="00611C2F"/>
    <w:rsid w:val="00613D96"/>
    <w:rsid w:val="00617591"/>
    <w:rsid w:val="00620515"/>
    <w:rsid w:val="006221C9"/>
    <w:rsid w:val="0062665F"/>
    <w:rsid w:val="00631D34"/>
    <w:rsid w:val="006422C1"/>
    <w:rsid w:val="00643FD4"/>
    <w:rsid w:val="006508E3"/>
    <w:rsid w:val="006529C0"/>
    <w:rsid w:val="006619F9"/>
    <w:rsid w:val="00662953"/>
    <w:rsid w:val="00662EB3"/>
    <w:rsid w:val="006632F6"/>
    <w:rsid w:val="00665D48"/>
    <w:rsid w:val="0066603C"/>
    <w:rsid w:val="00670C43"/>
    <w:rsid w:val="006723EE"/>
    <w:rsid w:val="00672574"/>
    <w:rsid w:val="00672CD6"/>
    <w:rsid w:val="00682AED"/>
    <w:rsid w:val="00684A1D"/>
    <w:rsid w:val="00690545"/>
    <w:rsid w:val="00691510"/>
    <w:rsid w:val="0069524E"/>
    <w:rsid w:val="00696CF7"/>
    <w:rsid w:val="006B0282"/>
    <w:rsid w:val="006B1AD9"/>
    <w:rsid w:val="006B29F3"/>
    <w:rsid w:val="006B44EC"/>
    <w:rsid w:val="006B598B"/>
    <w:rsid w:val="006B649B"/>
    <w:rsid w:val="006C0850"/>
    <w:rsid w:val="006C1493"/>
    <w:rsid w:val="006C795B"/>
    <w:rsid w:val="006D02AC"/>
    <w:rsid w:val="006D0442"/>
    <w:rsid w:val="006D4B9A"/>
    <w:rsid w:val="006E169F"/>
    <w:rsid w:val="006F3610"/>
    <w:rsid w:val="006F425C"/>
    <w:rsid w:val="006F67C8"/>
    <w:rsid w:val="006F7B53"/>
    <w:rsid w:val="00700C86"/>
    <w:rsid w:val="00700D3F"/>
    <w:rsid w:val="00701CE1"/>
    <w:rsid w:val="00702EB4"/>
    <w:rsid w:val="00705A1C"/>
    <w:rsid w:val="00706DBA"/>
    <w:rsid w:val="0071000D"/>
    <w:rsid w:val="00712CFE"/>
    <w:rsid w:val="00715ECD"/>
    <w:rsid w:val="00717EDD"/>
    <w:rsid w:val="007207BE"/>
    <w:rsid w:val="00727F44"/>
    <w:rsid w:val="00730988"/>
    <w:rsid w:val="00731636"/>
    <w:rsid w:val="007321F9"/>
    <w:rsid w:val="007408F5"/>
    <w:rsid w:val="00742230"/>
    <w:rsid w:val="007449AC"/>
    <w:rsid w:val="00745CA6"/>
    <w:rsid w:val="007466F3"/>
    <w:rsid w:val="00747FBC"/>
    <w:rsid w:val="00751544"/>
    <w:rsid w:val="0075238F"/>
    <w:rsid w:val="00753990"/>
    <w:rsid w:val="007540F7"/>
    <w:rsid w:val="007548BC"/>
    <w:rsid w:val="00755E8D"/>
    <w:rsid w:val="0076392E"/>
    <w:rsid w:val="0076649C"/>
    <w:rsid w:val="00770368"/>
    <w:rsid w:val="007715DC"/>
    <w:rsid w:val="0077374B"/>
    <w:rsid w:val="00775857"/>
    <w:rsid w:val="007803EE"/>
    <w:rsid w:val="00781EE3"/>
    <w:rsid w:val="00792742"/>
    <w:rsid w:val="0079655F"/>
    <w:rsid w:val="00797BBB"/>
    <w:rsid w:val="007B22D9"/>
    <w:rsid w:val="007B4379"/>
    <w:rsid w:val="007B4D3E"/>
    <w:rsid w:val="007B72E3"/>
    <w:rsid w:val="007C0ECF"/>
    <w:rsid w:val="007C0F7B"/>
    <w:rsid w:val="007C2AE2"/>
    <w:rsid w:val="007C3F07"/>
    <w:rsid w:val="007C77D2"/>
    <w:rsid w:val="007D338A"/>
    <w:rsid w:val="007D5F4B"/>
    <w:rsid w:val="007E160A"/>
    <w:rsid w:val="007E3CA1"/>
    <w:rsid w:val="007E700D"/>
    <w:rsid w:val="007F06A1"/>
    <w:rsid w:val="007F24B8"/>
    <w:rsid w:val="007F4BF8"/>
    <w:rsid w:val="00802F54"/>
    <w:rsid w:val="00807D54"/>
    <w:rsid w:val="0081046A"/>
    <w:rsid w:val="00810C92"/>
    <w:rsid w:val="00813726"/>
    <w:rsid w:val="008201C2"/>
    <w:rsid w:val="008207E8"/>
    <w:rsid w:val="0083008F"/>
    <w:rsid w:val="0083184D"/>
    <w:rsid w:val="008320A7"/>
    <w:rsid w:val="0083474E"/>
    <w:rsid w:val="00834AFA"/>
    <w:rsid w:val="00837086"/>
    <w:rsid w:val="008423C8"/>
    <w:rsid w:val="00844BF6"/>
    <w:rsid w:val="00844E2E"/>
    <w:rsid w:val="008477FD"/>
    <w:rsid w:val="00852A61"/>
    <w:rsid w:val="008566D1"/>
    <w:rsid w:val="008627BD"/>
    <w:rsid w:val="008748EB"/>
    <w:rsid w:val="00875781"/>
    <w:rsid w:val="00875B83"/>
    <w:rsid w:val="008775D7"/>
    <w:rsid w:val="00880FE0"/>
    <w:rsid w:val="0088128A"/>
    <w:rsid w:val="00883A78"/>
    <w:rsid w:val="00892B44"/>
    <w:rsid w:val="0089380E"/>
    <w:rsid w:val="0089487A"/>
    <w:rsid w:val="008A06AD"/>
    <w:rsid w:val="008A0E59"/>
    <w:rsid w:val="008A170B"/>
    <w:rsid w:val="008A1D98"/>
    <w:rsid w:val="008A2A62"/>
    <w:rsid w:val="008A44D3"/>
    <w:rsid w:val="008A61BE"/>
    <w:rsid w:val="008A76A0"/>
    <w:rsid w:val="008A7AA3"/>
    <w:rsid w:val="008B3E5F"/>
    <w:rsid w:val="008B43E6"/>
    <w:rsid w:val="008C1B26"/>
    <w:rsid w:val="008C4444"/>
    <w:rsid w:val="008C5D2D"/>
    <w:rsid w:val="008C7C52"/>
    <w:rsid w:val="008D1F92"/>
    <w:rsid w:val="008D202D"/>
    <w:rsid w:val="008D68F3"/>
    <w:rsid w:val="008E25D3"/>
    <w:rsid w:val="008E465A"/>
    <w:rsid w:val="008F430B"/>
    <w:rsid w:val="00906AFB"/>
    <w:rsid w:val="009142BB"/>
    <w:rsid w:val="00915501"/>
    <w:rsid w:val="009201D3"/>
    <w:rsid w:val="00920336"/>
    <w:rsid w:val="0092061F"/>
    <w:rsid w:val="00920704"/>
    <w:rsid w:val="00922CC0"/>
    <w:rsid w:val="0094233A"/>
    <w:rsid w:val="00942567"/>
    <w:rsid w:val="00942B65"/>
    <w:rsid w:val="00944305"/>
    <w:rsid w:val="0095105E"/>
    <w:rsid w:val="00955040"/>
    <w:rsid w:val="009559BF"/>
    <w:rsid w:val="0096111E"/>
    <w:rsid w:val="00964E94"/>
    <w:rsid w:val="00970FF4"/>
    <w:rsid w:val="00972550"/>
    <w:rsid w:val="00993678"/>
    <w:rsid w:val="0099496D"/>
    <w:rsid w:val="0099641F"/>
    <w:rsid w:val="009A30A0"/>
    <w:rsid w:val="009A741F"/>
    <w:rsid w:val="009B3B67"/>
    <w:rsid w:val="009B5764"/>
    <w:rsid w:val="009B7A30"/>
    <w:rsid w:val="009C28FE"/>
    <w:rsid w:val="009C2E1B"/>
    <w:rsid w:val="009C4472"/>
    <w:rsid w:val="009D0A71"/>
    <w:rsid w:val="009D47AC"/>
    <w:rsid w:val="009D7314"/>
    <w:rsid w:val="009E0249"/>
    <w:rsid w:val="009E2F2A"/>
    <w:rsid w:val="009E500C"/>
    <w:rsid w:val="009E5D21"/>
    <w:rsid w:val="009F1F88"/>
    <w:rsid w:val="009F242E"/>
    <w:rsid w:val="009F25CD"/>
    <w:rsid w:val="009F40F9"/>
    <w:rsid w:val="009F64A8"/>
    <w:rsid w:val="009F6957"/>
    <w:rsid w:val="009F74DC"/>
    <w:rsid w:val="009F7F0B"/>
    <w:rsid w:val="00A0361E"/>
    <w:rsid w:val="00A10E6F"/>
    <w:rsid w:val="00A1103B"/>
    <w:rsid w:val="00A11123"/>
    <w:rsid w:val="00A11F14"/>
    <w:rsid w:val="00A156CB"/>
    <w:rsid w:val="00A21575"/>
    <w:rsid w:val="00A258DF"/>
    <w:rsid w:val="00A2596C"/>
    <w:rsid w:val="00A33708"/>
    <w:rsid w:val="00A3709A"/>
    <w:rsid w:val="00A405A6"/>
    <w:rsid w:val="00A41717"/>
    <w:rsid w:val="00A45EA2"/>
    <w:rsid w:val="00A545D4"/>
    <w:rsid w:val="00A54867"/>
    <w:rsid w:val="00A60DB8"/>
    <w:rsid w:val="00A646DB"/>
    <w:rsid w:val="00A73270"/>
    <w:rsid w:val="00A74B6D"/>
    <w:rsid w:val="00A74BD3"/>
    <w:rsid w:val="00A75454"/>
    <w:rsid w:val="00A848E4"/>
    <w:rsid w:val="00A875B6"/>
    <w:rsid w:val="00A910DE"/>
    <w:rsid w:val="00A9331B"/>
    <w:rsid w:val="00A95F8A"/>
    <w:rsid w:val="00AA61A1"/>
    <w:rsid w:val="00AA6D38"/>
    <w:rsid w:val="00AA6E19"/>
    <w:rsid w:val="00AB0D70"/>
    <w:rsid w:val="00AB1B08"/>
    <w:rsid w:val="00AB25A4"/>
    <w:rsid w:val="00AC0601"/>
    <w:rsid w:val="00AC0BC1"/>
    <w:rsid w:val="00AC1094"/>
    <w:rsid w:val="00AC2D4B"/>
    <w:rsid w:val="00AD430C"/>
    <w:rsid w:val="00AD56B1"/>
    <w:rsid w:val="00AD5C7C"/>
    <w:rsid w:val="00AE09A1"/>
    <w:rsid w:val="00AE1F34"/>
    <w:rsid w:val="00AE2970"/>
    <w:rsid w:val="00AE4C93"/>
    <w:rsid w:val="00AE59C6"/>
    <w:rsid w:val="00AE5B00"/>
    <w:rsid w:val="00AF2192"/>
    <w:rsid w:val="00AF32B4"/>
    <w:rsid w:val="00AF399B"/>
    <w:rsid w:val="00B02ED4"/>
    <w:rsid w:val="00B03489"/>
    <w:rsid w:val="00B0423B"/>
    <w:rsid w:val="00B20FC7"/>
    <w:rsid w:val="00B261CD"/>
    <w:rsid w:val="00B35682"/>
    <w:rsid w:val="00B4766B"/>
    <w:rsid w:val="00B51468"/>
    <w:rsid w:val="00B52EF9"/>
    <w:rsid w:val="00B5497A"/>
    <w:rsid w:val="00B55A50"/>
    <w:rsid w:val="00B56C32"/>
    <w:rsid w:val="00B57222"/>
    <w:rsid w:val="00B57FD5"/>
    <w:rsid w:val="00B7006F"/>
    <w:rsid w:val="00B730CE"/>
    <w:rsid w:val="00B81372"/>
    <w:rsid w:val="00B8546A"/>
    <w:rsid w:val="00B9248D"/>
    <w:rsid w:val="00B96358"/>
    <w:rsid w:val="00BA1125"/>
    <w:rsid w:val="00BA2F3E"/>
    <w:rsid w:val="00BA4040"/>
    <w:rsid w:val="00BA56CB"/>
    <w:rsid w:val="00BB1552"/>
    <w:rsid w:val="00BB1AF3"/>
    <w:rsid w:val="00BB6A84"/>
    <w:rsid w:val="00BB7A84"/>
    <w:rsid w:val="00BC00C7"/>
    <w:rsid w:val="00BC05C1"/>
    <w:rsid w:val="00BC093A"/>
    <w:rsid w:val="00BC1DCC"/>
    <w:rsid w:val="00BC4394"/>
    <w:rsid w:val="00BC573A"/>
    <w:rsid w:val="00BC5F9C"/>
    <w:rsid w:val="00BC72FB"/>
    <w:rsid w:val="00BD1CBA"/>
    <w:rsid w:val="00BD3BBF"/>
    <w:rsid w:val="00BD4D23"/>
    <w:rsid w:val="00BD56BE"/>
    <w:rsid w:val="00BD6A6C"/>
    <w:rsid w:val="00BE1BE7"/>
    <w:rsid w:val="00BE2DF5"/>
    <w:rsid w:val="00BE62F8"/>
    <w:rsid w:val="00BE7618"/>
    <w:rsid w:val="00BF0737"/>
    <w:rsid w:val="00BF47C5"/>
    <w:rsid w:val="00BF7D19"/>
    <w:rsid w:val="00C0629F"/>
    <w:rsid w:val="00C07992"/>
    <w:rsid w:val="00C10E10"/>
    <w:rsid w:val="00C10EF2"/>
    <w:rsid w:val="00C11B02"/>
    <w:rsid w:val="00C157B9"/>
    <w:rsid w:val="00C171A1"/>
    <w:rsid w:val="00C259C0"/>
    <w:rsid w:val="00C269C2"/>
    <w:rsid w:val="00C2706C"/>
    <w:rsid w:val="00C275A8"/>
    <w:rsid w:val="00C31790"/>
    <w:rsid w:val="00C31E41"/>
    <w:rsid w:val="00C342C3"/>
    <w:rsid w:val="00C35AC6"/>
    <w:rsid w:val="00C35B1B"/>
    <w:rsid w:val="00C42BEA"/>
    <w:rsid w:val="00C42D9D"/>
    <w:rsid w:val="00C43981"/>
    <w:rsid w:val="00C45ACE"/>
    <w:rsid w:val="00C46E68"/>
    <w:rsid w:val="00C52EF2"/>
    <w:rsid w:val="00C61422"/>
    <w:rsid w:val="00C67DDB"/>
    <w:rsid w:val="00C72C7D"/>
    <w:rsid w:val="00C72EEF"/>
    <w:rsid w:val="00C73BDB"/>
    <w:rsid w:val="00C76194"/>
    <w:rsid w:val="00C771BB"/>
    <w:rsid w:val="00C81ACD"/>
    <w:rsid w:val="00C82BD6"/>
    <w:rsid w:val="00C83A7C"/>
    <w:rsid w:val="00C939CA"/>
    <w:rsid w:val="00C93BE7"/>
    <w:rsid w:val="00C94A2C"/>
    <w:rsid w:val="00CA2520"/>
    <w:rsid w:val="00CA25C0"/>
    <w:rsid w:val="00CA27D0"/>
    <w:rsid w:val="00CA722C"/>
    <w:rsid w:val="00CB1AB6"/>
    <w:rsid w:val="00CB52D7"/>
    <w:rsid w:val="00CC0D76"/>
    <w:rsid w:val="00CC6134"/>
    <w:rsid w:val="00CC7670"/>
    <w:rsid w:val="00CC7B93"/>
    <w:rsid w:val="00CD16CA"/>
    <w:rsid w:val="00CD7BC0"/>
    <w:rsid w:val="00CE34E9"/>
    <w:rsid w:val="00CF7974"/>
    <w:rsid w:val="00D010C0"/>
    <w:rsid w:val="00D0372E"/>
    <w:rsid w:val="00D068EC"/>
    <w:rsid w:val="00D10773"/>
    <w:rsid w:val="00D11294"/>
    <w:rsid w:val="00D11C99"/>
    <w:rsid w:val="00D15B67"/>
    <w:rsid w:val="00D16640"/>
    <w:rsid w:val="00D17124"/>
    <w:rsid w:val="00D210B4"/>
    <w:rsid w:val="00D2190C"/>
    <w:rsid w:val="00D27107"/>
    <w:rsid w:val="00D30BAD"/>
    <w:rsid w:val="00D30BF5"/>
    <w:rsid w:val="00D34B46"/>
    <w:rsid w:val="00D34BEC"/>
    <w:rsid w:val="00D4355E"/>
    <w:rsid w:val="00D435C8"/>
    <w:rsid w:val="00D437BD"/>
    <w:rsid w:val="00D453F1"/>
    <w:rsid w:val="00D477AF"/>
    <w:rsid w:val="00D47975"/>
    <w:rsid w:val="00D51DEE"/>
    <w:rsid w:val="00D5494B"/>
    <w:rsid w:val="00D5531F"/>
    <w:rsid w:val="00D55763"/>
    <w:rsid w:val="00D55A17"/>
    <w:rsid w:val="00D55EF5"/>
    <w:rsid w:val="00D57FBC"/>
    <w:rsid w:val="00D65A63"/>
    <w:rsid w:val="00D7447A"/>
    <w:rsid w:val="00D75A79"/>
    <w:rsid w:val="00D77390"/>
    <w:rsid w:val="00D83EF0"/>
    <w:rsid w:val="00D87DFB"/>
    <w:rsid w:val="00D94624"/>
    <w:rsid w:val="00DA009D"/>
    <w:rsid w:val="00DA26C7"/>
    <w:rsid w:val="00DA4E3C"/>
    <w:rsid w:val="00DB2157"/>
    <w:rsid w:val="00DB59CA"/>
    <w:rsid w:val="00DC09B8"/>
    <w:rsid w:val="00DC10D5"/>
    <w:rsid w:val="00DC21DC"/>
    <w:rsid w:val="00DC43B1"/>
    <w:rsid w:val="00DC4C5A"/>
    <w:rsid w:val="00DC564B"/>
    <w:rsid w:val="00DC60FE"/>
    <w:rsid w:val="00DC6AAE"/>
    <w:rsid w:val="00DD3163"/>
    <w:rsid w:val="00DD3A28"/>
    <w:rsid w:val="00DD3E6B"/>
    <w:rsid w:val="00DD4A2A"/>
    <w:rsid w:val="00DE473C"/>
    <w:rsid w:val="00DE6C34"/>
    <w:rsid w:val="00DF1ADE"/>
    <w:rsid w:val="00DF539E"/>
    <w:rsid w:val="00DF6D38"/>
    <w:rsid w:val="00E034DD"/>
    <w:rsid w:val="00E05C39"/>
    <w:rsid w:val="00E05F2F"/>
    <w:rsid w:val="00E12B4D"/>
    <w:rsid w:val="00E1632F"/>
    <w:rsid w:val="00E16539"/>
    <w:rsid w:val="00E166DE"/>
    <w:rsid w:val="00E230B2"/>
    <w:rsid w:val="00E243A6"/>
    <w:rsid w:val="00E249A3"/>
    <w:rsid w:val="00E25E31"/>
    <w:rsid w:val="00E2625D"/>
    <w:rsid w:val="00E26683"/>
    <w:rsid w:val="00E27964"/>
    <w:rsid w:val="00E31113"/>
    <w:rsid w:val="00E36170"/>
    <w:rsid w:val="00E40155"/>
    <w:rsid w:val="00E44D54"/>
    <w:rsid w:val="00E45BF2"/>
    <w:rsid w:val="00E6145B"/>
    <w:rsid w:val="00E62592"/>
    <w:rsid w:val="00E6423F"/>
    <w:rsid w:val="00E65FBD"/>
    <w:rsid w:val="00E66749"/>
    <w:rsid w:val="00E71AE2"/>
    <w:rsid w:val="00E74A6B"/>
    <w:rsid w:val="00E80C85"/>
    <w:rsid w:val="00E83132"/>
    <w:rsid w:val="00E84159"/>
    <w:rsid w:val="00E85727"/>
    <w:rsid w:val="00E87BF1"/>
    <w:rsid w:val="00E91641"/>
    <w:rsid w:val="00E91EED"/>
    <w:rsid w:val="00E947CF"/>
    <w:rsid w:val="00E94FB5"/>
    <w:rsid w:val="00E96FCA"/>
    <w:rsid w:val="00E975AB"/>
    <w:rsid w:val="00EA0073"/>
    <w:rsid w:val="00EA1521"/>
    <w:rsid w:val="00EA3602"/>
    <w:rsid w:val="00EA5747"/>
    <w:rsid w:val="00EA6A19"/>
    <w:rsid w:val="00EB3C66"/>
    <w:rsid w:val="00EB4CA4"/>
    <w:rsid w:val="00EB5E99"/>
    <w:rsid w:val="00EB7DAD"/>
    <w:rsid w:val="00EC02FB"/>
    <w:rsid w:val="00ED3221"/>
    <w:rsid w:val="00ED32C7"/>
    <w:rsid w:val="00ED73BB"/>
    <w:rsid w:val="00EE22EC"/>
    <w:rsid w:val="00EE3C6F"/>
    <w:rsid w:val="00EE5339"/>
    <w:rsid w:val="00EE6109"/>
    <w:rsid w:val="00EF2B48"/>
    <w:rsid w:val="00EF3DC5"/>
    <w:rsid w:val="00EF4727"/>
    <w:rsid w:val="00F00C9B"/>
    <w:rsid w:val="00F020E9"/>
    <w:rsid w:val="00F06F55"/>
    <w:rsid w:val="00F1660D"/>
    <w:rsid w:val="00F201C3"/>
    <w:rsid w:val="00F24F9E"/>
    <w:rsid w:val="00F26A6E"/>
    <w:rsid w:val="00F32D23"/>
    <w:rsid w:val="00F32D8E"/>
    <w:rsid w:val="00F33B8C"/>
    <w:rsid w:val="00F3571A"/>
    <w:rsid w:val="00F36A7C"/>
    <w:rsid w:val="00F41891"/>
    <w:rsid w:val="00F50422"/>
    <w:rsid w:val="00F51A9A"/>
    <w:rsid w:val="00F5285D"/>
    <w:rsid w:val="00F52875"/>
    <w:rsid w:val="00F545A8"/>
    <w:rsid w:val="00F54A56"/>
    <w:rsid w:val="00F56784"/>
    <w:rsid w:val="00F621B4"/>
    <w:rsid w:val="00F63D58"/>
    <w:rsid w:val="00F7287F"/>
    <w:rsid w:val="00F72C1F"/>
    <w:rsid w:val="00F812BA"/>
    <w:rsid w:val="00F82442"/>
    <w:rsid w:val="00F82812"/>
    <w:rsid w:val="00F84935"/>
    <w:rsid w:val="00F91BE4"/>
    <w:rsid w:val="00F926A0"/>
    <w:rsid w:val="00F97197"/>
    <w:rsid w:val="00FA3A98"/>
    <w:rsid w:val="00FA66A0"/>
    <w:rsid w:val="00FB0C51"/>
    <w:rsid w:val="00FB1210"/>
    <w:rsid w:val="00FB3236"/>
    <w:rsid w:val="00FB6493"/>
    <w:rsid w:val="00FB6F90"/>
    <w:rsid w:val="00FB7324"/>
    <w:rsid w:val="00FB7706"/>
    <w:rsid w:val="00FC19F1"/>
    <w:rsid w:val="00FC2E5D"/>
    <w:rsid w:val="00FC3282"/>
    <w:rsid w:val="00FC568C"/>
    <w:rsid w:val="00FD029D"/>
    <w:rsid w:val="00FD0635"/>
    <w:rsid w:val="00FD1D68"/>
    <w:rsid w:val="00FD2599"/>
    <w:rsid w:val="00FD3A46"/>
    <w:rsid w:val="00FD459D"/>
    <w:rsid w:val="00FD5711"/>
    <w:rsid w:val="00FD764D"/>
    <w:rsid w:val="00FD7E3C"/>
    <w:rsid w:val="00FE21ED"/>
    <w:rsid w:val="00FE3F9D"/>
    <w:rsid w:val="00FE5A6F"/>
    <w:rsid w:val="00FF00C9"/>
    <w:rsid w:val="00FF0EEA"/>
    <w:rsid w:val="00FF262B"/>
    <w:rsid w:val="00FF561C"/>
    <w:rsid w:val="00FF605C"/>
    <w:rsid w:val="00FF771F"/>
    <w:rsid w:val="02497F81"/>
    <w:rsid w:val="04143AB1"/>
    <w:rsid w:val="048A3EF4"/>
    <w:rsid w:val="04D5752A"/>
    <w:rsid w:val="05347F11"/>
    <w:rsid w:val="061031B4"/>
    <w:rsid w:val="068A5055"/>
    <w:rsid w:val="078D2683"/>
    <w:rsid w:val="079309AA"/>
    <w:rsid w:val="07B3BF6E"/>
    <w:rsid w:val="085762A1"/>
    <w:rsid w:val="08C78349"/>
    <w:rsid w:val="0A216D5C"/>
    <w:rsid w:val="0A6461FC"/>
    <w:rsid w:val="0CA4F22E"/>
    <w:rsid w:val="0D1AAF7E"/>
    <w:rsid w:val="0D51FAD9"/>
    <w:rsid w:val="0F0C47BA"/>
    <w:rsid w:val="0FC9BE3A"/>
    <w:rsid w:val="1042DB96"/>
    <w:rsid w:val="1190F7C3"/>
    <w:rsid w:val="1203E5C8"/>
    <w:rsid w:val="1224124C"/>
    <w:rsid w:val="17823A69"/>
    <w:rsid w:val="17A64094"/>
    <w:rsid w:val="17FAFE83"/>
    <w:rsid w:val="186128C3"/>
    <w:rsid w:val="188DE63F"/>
    <w:rsid w:val="18F95E58"/>
    <w:rsid w:val="195B026A"/>
    <w:rsid w:val="19EFDE9E"/>
    <w:rsid w:val="1A1839B6"/>
    <w:rsid w:val="1A50967E"/>
    <w:rsid w:val="1B797DF9"/>
    <w:rsid w:val="1C530079"/>
    <w:rsid w:val="1DB6D870"/>
    <w:rsid w:val="1E1DD665"/>
    <w:rsid w:val="1E2DDF64"/>
    <w:rsid w:val="1FBA514B"/>
    <w:rsid w:val="1FEDBF77"/>
    <w:rsid w:val="204B1CFE"/>
    <w:rsid w:val="20A6AB01"/>
    <w:rsid w:val="20EB507D"/>
    <w:rsid w:val="20F16F53"/>
    <w:rsid w:val="2157B6BB"/>
    <w:rsid w:val="227FB0AA"/>
    <w:rsid w:val="22D37075"/>
    <w:rsid w:val="22FA18A8"/>
    <w:rsid w:val="240F4DE5"/>
    <w:rsid w:val="24B42AC2"/>
    <w:rsid w:val="24F4351C"/>
    <w:rsid w:val="24F6EAC3"/>
    <w:rsid w:val="2553B759"/>
    <w:rsid w:val="25BC59F8"/>
    <w:rsid w:val="25BF1BFF"/>
    <w:rsid w:val="26758CC4"/>
    <w:rsid w:val="26B5FA41"/>
    <w:rsid w:val="2749BDB0"/>
    <w:rsid w:val="27DB475D"/>
    <w:rsid w:val="27ED8E5E"/>
    <w:rsid w:val="28BE7A4D"/>
    <w:rsid w:val="29172AB5"/>
    <w:rsid w:val="292A8EDD"/>
    <w:rsid w:val="2A88BA74"/>
    <w:rsid w:val="2AC5A172"/>
    <w:rsid w:val="2B109FAE"/>
    <w:rsid w:val="2B138E02"/>
    <w:rsid w:val="2B50BE23"/>
    <w:rsid w:val="2BFABC50"/>
    <w:rsid w:val="2CA71DDD"/>
    <w:rsid w:val="2CE3CEA6"/>
    <w:rsid w:val="2DD98881"/>
    <w:rsid w:val="2ECB1F69"/>
    <w:rsid w:val="2F2186F7"/>
    <w:rsid w:val="2FB463AE"/>
    <w:rsid w:val="2FC09E8B"/>
    <w:rsid w:val="308A11F2"/>
    <w:rsid w:val="31DA0EB3"/>
    <w:rsid w:val="31FA9F7E"/>
    <w:rsid w:val="3259A300"/>
    <w:rsid w:val="33F50B4A"/>
    <w:rsid w:val="3557BAFE"/>
    <w:rsid w:val="35880E7D"/>
    <w:rsid w:val="366EE158"/>
    <w:rsid w:val="37A3CECC"/>
    <w:rsid w:val="37B62492"/>
    <w:rsid w:val="37D4CF56"/>
    <w:rsid w:val="3836D7F8"/>
    <w:rsid w:val="3893CC31"/>
    <w:rsid w:val="389D60CF"/>
    <w:rsid w:val="38F47A39"/>
    <w:rsid w:val="3B88987C"/>
    <w:rsid w:val="3BC84C12"/>
    <w:rsid w:val="3C23DB09"/>
    <w:rsid w:val="3E0A70E9"/>
    <w:rsid w:val="3E520CC8"/>
    <w:rsid w:val="3F48C179"/>
    <w:rsid w:val="3F5B0D5D"/>
    <w:rsid w:val="3F8FB23A"/>
    <w:rsid w:val="4249F4CD"/>
    <w:rsid w:val="42EF7643"/>
    <w:rsid w:val="438E49CB"/>
    <w:rsid w:val="439E0674"/>
    <w:rsid w:val="442D0BA2"/>
    <w:rsid w:val="4455104E"/>
    <w:rsid w:val="46C274F3"/>
    <w:rsid w:val="481B3BD3"/>
    <w:rsid w:val="491E6B01"/>
    <w:rsid w:val="4B712FA6"/>
    <w:rsid w:val="4B94B8A5"/>
    <w:rsid w:val="4CD1ACCE"/>
    <w:rsid w:val="4D32271C"/>
    <w:rsid w:val="4D42E526"/>
    <w:rsid w:val="4DA23BD1"/>
    <w:rsid w:val="4E00E84C"/>
    <w:rsid w:val="4F7F00AB"/>
    <w:rsid w:val="4FF9D055"/>
    <w:rsid w:val="51863517"/>
    <w:rsid w:val="51BA7D4C"/>
    <w:rsid w:val="51FC0A36"/>
    <w:rsid w:val="5204C90C"/>
    <w:rsid w:val="526DD4A3"/>
    <w:rsid w:val="52C939DC"/>
    <w:rsid w:val="52FD33E6"/>
    <w:rsid w:val="53C56636"/>
    <w:rsid w:val="53F7CA69"/>
    <w:rsid w:val="54A1A9B5"/>
    <w:rsid w:val="54B81FA0"/>
    <w:rsid w:val="5527EF09"/>
    <w:rsid w:val="5550D266"/>
    <w:rsid w:val="56030192"/>
    <w:rsid w:val="56274BB8"/>
    <w:rsid w:val="56BBA1D4"/>
    <w:rsid w:val="571678DD"/>
    <w:rsid w:val="571828B9"/>
    <w:rsid w:val="57315A10"/>
    <w:rsid w:val="5860CD88"/>
    <w:rsid w:val="5883E3A9"/>
    <w:rsid w:val="589F7B3C"/>
    <w:rsid w:val="58B48448"/>
    <w:rsid w:val="58BADFA7"/>
    <w:rsid w:val="5ACFA395"/>
    <w:rsid w:val="5B317DE7"/>
    <w:rsid w:val="5D80C73D"/>
    <w:rsid w:val="5DF3985C"/>
    <w:rsid w:val="5E236253"/>
    <w:rsid w:val="5EB02B12"/>
    <w:rsid w:val="5F35FEC6"/>
    <w:rsid w:val="5FDEED91"/>
    <w:rsid w:val="609C3509"/>
    <w:rsid w:val="613603EF"/>
    <w:rsid w:val="6183BD58"/>
    <w:rsid w:val="62B3D940"/>
    <w:rsid w:val="633068C8"/>
    <w:rsid w:val="63B8A9E7"/>
    <w:rsid w:val="63FDF02C"/>
    <w:rsid w:val="64389657"/>
    <w:rsid w:val="6548CABC"/>
    <w:rsid w:val="658591C5"/>
    <w:rsid w:val="6590E6DD"/>
    <w:rsid w:val="65B060EE"/>
    <w:rsid w:val="66B02ECC"/>
    <w:rsid w:val="671400AA"/>
    <w:rsid w:val="672176A2"/>
    <w:rsid w:val="6787352C"/>
    <w:rsid w:val="67B93142"/>
    <w:rsid w:val="687CE99D"/>
    <w:rsid w:val="68BEC7AF"/>
    <w:rsid w:val="6A04CC0A"/>
    <w:rsid w:val="6A4A681A"/>
    <w:rsid w:val="6C4DEA9F"/>
    <w:rsid w:val="6DC6E882"/>
    <w:rsid w:val="6F714534"/>
    <w:rsid w:val="6F7810BD"/>
    <w:rsid w:val="6F78DC19"/>
    <w:rsid w:val="7058CC32"/>
    <w:rsid w:val="706D9B0C"/>
    <w:rsid w:val="71099F5D"/>
    <w:rsid w:val="71D6D741"/>
    <w:rsid w:val="72426E11"/>
    <w:rsid w:val="72B487D5"/>
    <w:rsid w:val="73732C74"/>
    <w:rsid w:val="739E3A28"/>
    <w:rsid w:val="74595D09"/>
    <w:rsid w:val="74970D94"/>
    <w:rsid w:val="751DE549"/>
    <w:rsid w:val="76B44EDB"/>
    <w:rsid w:val="76B99241"/>
    <w:rsid w:val="781266E3"/>
    <w:rsid w:val="78C3D1F6"/>
    <w:rsid w:val="78DB2F34"/>
    <w:rsid w:val="7A5554CE"/>
    <w:rsid w:val="7B65FA5C"/>
    <w:rsid w:val="7C03B750"/>
    <w:rsid w:val="7C21CEB4"/>
    <w:rsid w:val="7C708ADF"/>
    <w:rsid w:val="7E59D257"/>
    <w:rsid w:val="7E878BD2"/>
    <w:rsid w:val="7F1A5BF5"/>
    <w:rsid w:val="7F4476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E15E1"/>
  <w15:chartTrackingRefBased/>
  <w15:docId w15:val="{91F9D5A3-42C4-418C-94D3-B23212BA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3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3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2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2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236"/>
    <w:rPr>
      <w:rFonts w:eastAsiaTheme="majorEastAsia" w:cstheme="majorBidi"/>
      <w:color w:val="272727" w:themeColor="text1" w:themeTint="D8"/>
    </w:rPr>
  </w:style>
  <w:style w:type="paragraph" w:styleId="Title">
    <w:name w:val="Title"/>
    <w:basedOn w:val="Normal"/>
    <w:next w:val="Normal"/>
    <w:link w:val="TitleChar"/>
    <w:uiPriority w:val="10"/>
    <w:qFormat/>
    <w:rsid w:val="00FB32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2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236"/>
    <w:pPr>
      <w:spacing w:before="160"/>
      <w:jc w:val="center"/>
    </w:pPr>
    <w:rPr>
      <w:i/>
      <w:iCs/>
      <w:color w:val="404040" w:themeColor="text1" w:themeTint="BF"/>
    </w:rPr>
  </w:style>
  <w:style w:type="character" w:customStyle="1" w:styleId="QuoteChar">
    <w:name w:val="Quote Char"/>
    <w:basedOn w:val="DefaultParagraphFont"/>
    <w:link w:val="Quote"/>
    <w:uiPriority w:val="29"/>
    <w:rsid w:val="00FB3236"/>
    <w:rPr>
      <w:i/>
      <w:iCs/>
      <w:color w:val="404040" w:themeColor="text1" w:themeTint="BF"/>
    </w:rPr>
  </w:style>
  <w:style w:type="paragraph" w:styleId="ListParagraph">
    <w:name w:val="List Paragraph"/>
    <w:basedOn w:val="Normal"/>
    <w:uiPriority w:val="34"/>
    <w:qFormat/>
    <w:rsid w:val="00FB3236"/>
    <w:pPr>
      <w:ind w:left="720"/>
      <w:contextualSpacing/>
    </w:pPr>
  </w:style>
  <w:style w:type="character" w:styleId="IntenseEmphasis">
    <w:name w:val="Intense Emphasis"/>
    <w:basedOn w:val="DefaultParagraphFont"/>
    <w:uiPriority w:val="21"/>
    <w:qFormat/>
    <w:rsid w:val="00FB3236"/>
    <w:rPr>
      <w:i/>
      <w:iCs/>
      <w:color w:val="0F4761" w:themeColor="accent1" w:themeShade="BF"/>
    </w:rPr>
  </w:style>
  <w:style w:type="paragraph" w:styleId="IntenseQuote">
    <w:name w:val="Intense Quote"/>
    <w:basedOn w:val="Normal"/>
    <w:next w:val="Normal"/>
    <w:link w:val="IntenseQuoteChar"/>
    <w:uiPriority w:val="30"/>
    <w:qFormat/>
    <w:rsid w:val="00FB3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236"/>
    <w:rPr>
      <w:i/>
      <w:iCs/>
      <w:color w:val="0F4761" w:themeColor="accent1" w:themeShade="BF"/>
    </w:rPr>
  </w:style>
  <w:style w:type="character" w:styleId="IntenseReference">
    <w:name w:val="Intense Reference"/>
    <w:basedOn w:val="DefaultParagraphFont"/>
    <w:uiPriority w:val="32"/>
    <w:qFormat/>
    <w:rsid w:val="00FB3236"/>
    <w:rPr>
      <w:b/>
      <w:bCs/>
      <w:smallCaps/>
      <w:color w:val="0F4761" w:themeColor="accent1" w:themeShade="BF"/>
      <w:spacing w:val="5"/>
    </w:rPr>
  </w:style>
  <w:style w:type="paragraph" w:styleId="NormalWeb">
    <w:name w:val="Normal (Web)"/>
    <w:basedOn w:val="Normal"/>
    <w:uiPriority w:val="99"/>
    <w:semiHidden/>
    <w:unhideWhenUsed/>
    <w:rsid w:val="00374D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74D38"/>
    <w:rPr>
      <w:color w:val="467886" w:themeColor="hyperlink"/>
      <w:u w:val="single"/>
    </w:rPr>
  </w:style>
  <w:style w:type="character" w:styleId="UnresolvedMention">
    <w:name w:val="Unresolved Mention"/>
    <w:basedOn w:val="DefaultParagraphFont"/>
    <w:uiPriority w:val="99"/>
    <w:semiHidden/>
    <w:unhideWhenUsed/>
    <w:rsid w:val="00374D38"/>
    <w:rPr>
      <w:color w:val="605E5C"/>
      <w:shd w:val="clear" w:color="auto" w:fill="E1DFDD"/>
    </w:rPr>
  </w:style>
  <w:style w:type="paragraph" w:styleId="Header">
    <w:name w:val="header"/>
    <w:basedOn w:val="Normal"/>
    <w:link w:val="HeaderChar"/>
    <w:uiPriority w:val="99"/>
    <w:unhideWhenUsed/>
    <w:rsid w:val="00C42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D9D"/>
  </w:style>
  <w:style w:type="paragraph" w:styleId="Footer">
    <w:name w:val="footer"/>
    <w:basedOn w:val="Normal"/>
    <w:link w:val="FooterChar"/>
    <w:uiPriority w:val="99"/>
    <w:unhideWhenUsed/>
    <w:rsid w:val="00C42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D9D"/>
  </w:style>
  <w:style w:type="character" w:styleId="CommentReference">
    <w:name w:val="annotation reference"/>
    <w:basedOn w:val="DefaultParagraphFont"/>
    <w:uiPriority w:val="99"/>
    <w:semiHidden/>
    <w:unhideWhenUsed/>
    <w:rsid w:val="00580F93"/>
    <w:rPr>
      <w:sz w:val="16"/>
      <w:szCs w:val="16"/>
    </w:rPr>
  </w:style>
  <w:style w:type="paragraph" w:styleId="CommentText">
    <w:name w:val="annotation text"/>
    <w:basedOn w:val="Normal"/>
    <w:link w:val="CommentTextChar"/>
    <w:uiPriority w:val="99"/>
    <w:unhideWhenUsed/>
    <w:rsid w:val="00580F93"/>
    <w:pPr>
      <w:spacing w:line="240" w:lineRule="auto"/>
    </w:pPr>
    <w:rPr>
      <w:sz w:val="20"/>
      <w:szCs w:val="20"/>
    </w:rPr>
  </w:style>
  <w:style w:type="character" w:customStyle="1" w:styleId="CommentTextChar">
    <w:name w:val="Comment Text Char"/>
    <w:basedOn w:val="DefaultParagraphFont"/>
    <w:link w:val="CommentText"/>
    <w:uiPriority w:val="99"/>
    <w:rsid w:val="00580F93"/>
    <w:rPr>
      <w:sz w:val="20"/>
      <w:szCs w:val="20"/>
    </w:rPr>
  </w:style>
  <w:style w:type="paragraph" w:styleId="CommentSubject">
    <w:name w:val="annotation subject"/>
    <w:basedOn w:val="CommentText"/>
    <w:next w:val="CommentText"/>
    <w:link w:val="CommentSubjectChar"/>
    <w:uiPriority w:val="99"/>
    <w:semiHidden/>
    <w:unhideWhenUsed/>
    <w:rsid w:val="00580F93"/>
    <w:rPr>
      <w:b/>
      <w:bCs/>
    </w:rPr>
  </w:style>
  <w:style w:type="character" w:customStyle="1" w:styleId="CommentSubjectChar">
    <w:name w:val="Comment Subject Char"/>
    <w:basedOn w:val="CommentTextChar"/>
    <w:link w:val="CommentSubject"/>
    <w:uiPriority w:val="99"/>
    <w:semiHidden/>
    <w:rsid w:val="00580F93"/>
    <w:rPr>
      <w:b/>
      <w:bCs/>
      <w:sz w:val="20"/>
      <w:szCs w:val="20"/>
    </w:rPr>
  </w:style>
  <w:style w:type="character" w:styleId="FollowedHyperlink">
    <w:name w:val="FollowedHyperlink"/>
    <w:basedOn w:val="DefaultParagraphFont"/>
    <w:uiPriority w:val="99"/>
    <w:semiHidden/>
    <w:unhideWhenUsed/>
    <w:rsid w:val="00FF605C"/>
    <w:rPr>
      <w:color w:val="96607D" w:themeColor="followedHyperlink"/>
      <w:u w:val="single"/>
    </w:rPr>
  </w:style>
  <w:style w:type="character" w:styleId="Mention">
    <w:name w:val="Mention"/>
    <w:basedOn w:val="DefaultParagraphFont"/>
    <w:uiPriority w:val="99"/>
    <w:unhideWhenUsed/>
    <w:rsid w:val="0099496D"/>
    <w:rPr>
      <w:color w:val="2B579A"/>
      <w:shd w:val="clear" w:color="auto" w:fill="E1DFDD"/>
    </w:rPr>
  </w:style>
  <w:style w:type="paragraph" w:styleId="Revision">
    <w:name w:val="Revision"/>
    <w:hidden/>
    <w:uiPriority w:val="99"/>
    <w:semiHidden/>
    <w:rsid w:val="008B43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alapati@highered.ohio.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magill@highered.ohio.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magill@highered.ohio.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enrod@highered.ohio.gov" TargetMode="External"/><Relationship Id="rId5" Type="http://schemas.openxmlformats.org/officeDocument/2006/relationships/numbering" Target="numbering.xml"/><Relationship Id="rId15" Type="http://schemas.openxmlformats.org/officeDocument/2006/relationships/hyperlink" Target="mailto:suppalapati@highered.ohio.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rch-prod.lis.state.oh.us/api/v2/general_assembly_136/legislation/hb96/07_EN/pdf/B.%20No.%2096%20136th%20G.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E3D9CB3AD5144B9A23C27EA05C265" ma:contentTypeVersion="14" ma:contentTypeDescription="Create a new document." ma:contentTypeScope="" ma:versionID="985e14b9af3bc405c0bee9eb28ad0be4">
  <xsd:schema xmlns:xsd="http://www.w3.org/2001/XMLSchema" xmlns:xs="http://www.w3.org/2001/XMLSchema" xmlns:p="http://schemas.microsoft.com/office/2006/metadata/properties" xmlns:ns2="0f22d938-54ec-450a-abed-b852ff207b83" xmlns:ns3="d6353c55-7fd0-4023-a44c-4a4366b0f5c7" xmlns:ns4="06a0b0f5-ab3f-4382-8730-459fb424e421" targetNamespace="http://schemas.microsoft.com/office/2006/metadata/properties" ma:root="true" ma:fieldsID="81de782628cebd78894c51b03bc142c8" ns2:_="" ns3:_="" ns4:_="">
    <xsd:import namespace="0f22d938-54ec-450a-abed-b852ff207b83"/>
    <xsd:import namespace="d6353c55-7fd0-4023-a44c-4a4366b0f5c7"/>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2d938-54ec-450a-abed-b852ff207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353c55-7fd0-4023-a44c-4a4366b0f5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4da088-de54-4fd3-86f3-f598a7d928a1}" ma:internalName="TaxCatchAll" ma:showField="CatchAllData" ma:web="d6353c55-7fd0-4023-a44c-4a4366b0f5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22d938-54ec-450a-abed-b852ff207b83">
      <Terms xmlns="http://schemas.microsoft.com/office/infopath/2007/PartnerControls"/>
    </lcf76f155ced4ddcb4097134ff3c332f>
    <TaxCatchAll xmlns="06a0b0f5-ab3f-4382-8730-459fb424e42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44FF1-E816-429C-8BCF-5E7EA956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2d938-54ec-450a-abed-b852ff207b83"/>
    <ds:schemaRef ds:uri="d6353c55-7fd0-4023-a44c-4a4366b0f5c7"/>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3BDAD4-60E9-499E-8948-9CE71496C50B}">
  <ds:schemaRefs>
    <ds:schemaRef ds:uri="http://schemas.openxmlformats.org/officeDocument/2006/bibliography"/>
  </ds:schemaRefs>
</ds:datastoreItem>
</file>

<file path=customXml/itemProps3.xml><?xml version="1.0" encoding="utf-8"?>
<ds:datastoreItem xmlns:ds="http://schemas.openxmlformats.org/officeDocument/2006/customXml" ds:itemID="{64C70D48-B789-497F-AC90-9A4970AD5236}">
  <ds:schemaRefs>
    <ds:schemaRef ds:uri="http://schemas.microsoft.com/office/2006/metadata/properties"/>
    <ds:schemaRef ds:uri="http://schemas.microsoft.com/office/infopath/2007/PartnerControls"/>
    <ds:schemaRef ds:uri="0f22d938-54ec-450a-abed-b852ff207b83"/>
    <ds:schemaRef ds:uri="06a0b0f5-ab3f-4382-8730-459fb424e421"/>
  </ds:schemaRefs>
</ds:datastoreItem>
</file>

<file path=customXml/itemProps4.xml><?xml version="1.0" encoding="utf-8"?>
<ds:datastoreItem xmlns:ds="http://schemas.openxmlformats.org/officeDocument/2006/customXml" ds:itemID="{82C02FF3-D5F8-476C-8EB2-23E287949D17}">
  <ds:schemaRefs>
    <ds:schemaRef ds:uri="http://schemas.microsoft.com/sharepoint/v3/contenttype/forms"/>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2653</Words>
  <Characters>14543</Characters>
  <Application>Microsoft Office Word</Application>
  <DocSecurity>0</DocSecurity>
  <Lines>255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Uppalapati, Sri Vidya</dc:creator>
  <cp:keywords/>
  <dc:description/>
  <cp:lastModifiedBy>Uppalapati, Sri Vidya</cp:lastModifiedBy>
  <cp:revision>2</cp:revision>
  <dcterms:created xsi:type="dcterms:W3CDTF">2026-07-08T19:46:00Z</dcterms:created>
  <dcterms:modified xsi:type="dcterms:W3CDTF">2026-07-08T19:46:00Z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0x010100013E3D9CB3AD5144B9A23C27EA05C265</vt:lpwstr>
  </property>
  <property fmtid="{D5CDD505-2E9C-101B-9397-08002B2CF9AE}" pid="3" name="MediaServiceImageTags">
    <vt:lpwstr/>
  </property>
  <property fmtid="{D5CDD505-2E9C-101B-9397-08002B2CF9AE}" pid="4" name="docLang">
    <vt:lpwstr>en</vt:lpwstr>
  </property>
</Properties>
</file>