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994A3" w14:textId="77777777" w:rsidR="00D535F6" w:rsidRDefault="00D535F6" w:rsidP="00D535F6">
      <w:pPr>
        <w:widowControl w:val="0"/>
        <w:bidi/>
        <w:spacing w:after="0" w:line="259" w:lineRule="auto"/>
        <w:jc w:val="center"/>
        <w:rPr>
          <w:rFonts w:ascii="Arial" w:eastAsia="Arial" w:hAnsi="Arial" w:cs="Arial"/>
          <w:b/>
        </w:rPr>
      </w:pPr>
      <w:bookmarkStart w:id="0" w:name="_Hlk108008496"/>
    </w:p>
    <w:p w14:paraId="674F9B0B" w14:textId="12CC58DB" w:rsidR="00D535F6" w:rsidRPr="001844BD" w:rsidRDefault="009D441A" w:rsidP="00D535F6">
      <w:pPr>
        <w:widowControl w:val="0"/>
        <w:bidi/>
        <w:spacing w:after="0" w:line="259" w:lineRule="auto"/>
        <w:jc w:val="center"/>
        <w:rPr>
          <w:rFonts w:ascii="Arial" w:eastAsia="Arial" w:hAnsi="Arial" w:cs="Arial"/>
          <w:b/>
        </w:rPr>
      </w:pPr>
      <w:r w:rsidRPr="001844BD">
        <w:rPr>
          <w:rFonts w:ascii="Arial" w:eastAsia="Arial" w:hAnsi="Arial" w:cs="Arial"/>
          <w:b/>
        </w:rPr>
        <w:t>Regionally Aligned Priorities in Delivering Skills (</w:t>
      </w:r>
      <w:r w:rsidR="00C459F8" w:rsidRPr="001844BD">
        <w:rPr>
          <w:rFonts w:ascii="Arial" w:eastAsia="Arial" w:hAnsi="Arial" w:cs="Arial"/>
          <w:b/>
        </w:rPr>
        <w:t>“</w:t>
      </w:r>
      <w:r w:rsidRPr="001844BD">
        <w:rPr>
          <w:rFonts w:ascii="Arial" w:eastAsia="Arial" w:hAnsi="Arial" w:cs="Arial"/>
          <w:b/>
        </w:rPr>
        <w:t>RAPIDS</w:t>
      </w:r>
      <w:r w:rsidR="00C459F8" w:rsidRPr="001844BD">
        <w:rPr>
          <w:rFonts w:ascii="Arial" w:eastAsia="Arial" w:hAnsi="Arial" w:cs="Arial"/>
          <w:b/>
        </w:rPr>
        <w:t>”</w:t>
      </w:r>
      <w:r w:rsidRPr="001844BD">
        <w:rPr>
          <w:rFonts w:ascii="Arial" w:eastAsia="Arial" w:hAnsi="Arial" w:cs="Arial"/>
          <w:b/>
        </w:rPr>
        <w:t>)</w:t>
      </w:r>
      <w:r w:rsidR="00835FB7" w:rsidRPr="001844BD">
        <w:rPr>
          <w:rFonts w:ascii="Arial" w:eastAsia="Arial" w:hAnsi="Arial" w:cs="Arial"/>
          <w:b/>
        </w:rPr>
        <w:t xml:space="preserve"> </w:t>
      </w:r>
      <w:r w:rsidR="00A976D8">
        <w:rPr>
          <w:rFonts w:ascii="Arial" w:eastAsia="Arial" w:hAnsi="Arial" w:cs="Arial"/>
          <w:b/>
        </w:rPr>
        <w:t>8</w:t>
      </w:r>
    </w:p>
    <w:p w14:paraId="5181F083" w14:textId="77777777" w:rsidR="009D441A" w:rsidRPr="001844BD" w:rsidRDefault="009D441A" w:rsidP="00E1232A">
      <w:pPr>
        <w:spacing w:after="0" w:line="259" w:lineRule="auto"/>
        <w:jc w:val="center"/>
        <w:rPr>
          <w:rFonts w:ascii="Arial" w:eastAsia="Arial" w:hAnsi="Arial" w:cs="Arial"/>
          <w:b/>
        </w:rPr>
      </w:pPr>
      <w:r w:rsidRPr="001844BD">
        <w:rPr>
          <w:rFonts w:ascii="Arial" w:eastAsia="Arial" w:hAnsi="Arial" w:cs="Arial"/>
          <w:b/>
        </w:rPr>
        <w:t>Request for Proposals</w:t>
      </w:r>
    </w:p>
    <w:p w14:paraId="48EDC3C4" w14:textId="41C04788" w:rsidR="009D441A" w:rsidRPr="001844BD" w:rsidRDefault="009D441A" w:rsidP="00E1232A">
      <w:pPr>
        <w:spacing w:after="0" w:line="259" w:lineRule="auto"/>
        <w:jc w:val="center"/>
        <w:rPr>
          <w:rFonts w:ascii="Arial" w:eastAsia="Arial" w:hAnsi="Arial" w:cs="Arial"/>
          <w:b/>
        </w:rPr>
      </w:pPr>
      <w:r w:rsidRPr="00BA11CF">
        <w:rPr>
          <w:rFonts w:ascii="Arial" w:eastAsia="Arial" w:hAnsi="Arial" w:cs="Arial"/>
          <w:b/>
        </w:rPr>
        <w:t xml:space="preserve">Submission due </w:t>
      </w:r>
      <w:r w:rsidR="0083157D" w:rsidRPr="0083157D">
        <w:rPr>
          <w:rFonts w:ascii="Arial" w:eastAsia="Arial" w:hAnsi="Arial" w:cs="Arial"/>
          <w:b/>
        </w:rPr>
        <w:t>September 9</w:t>
      </w:r>
      <w:r w:rsidR="00A976D8">
        <w:rPr>
          <w:rFonts w:ascii="Arial" w:eastAsia="Arial" w:hAnsi="Arial" w:cs="Arial"/>
          <w:b/>
        </w:rPr>
        <w:t>,</w:t>
      </w:r>
      <w:r w:rsidR="007E05D6">
        <w:rPr>
          <w:rFonts w:ascii="Arial" w:eastAsia="Arial" w:hAnsi="Arial" w:cs="Arial"/>
          <w:b/>
        </w:rPr>
        <w:t xml:space="preserve"> </w:t>
      </w:r>
      <w:r w:rsidR="00A976D8">
        <w:rPr>
          <w:rFonts w:ascii="Arial" w:eastAsia="Arial" w:hAnsi="Arial" w:cs="Arial"/>
          <w:b/>
        </w:rPr>
        <w:t>2026</w:t>
      </w:r>
    </w:p>
    <w:p w14:paraId="647C11B1" w14:textId="77777777" w:rsidR="009D441A" w:rsidRPr="001844BD" w:rsidRDefault="009D441A" w:rsidP="00CF3642">
      <w:pPr>
        <w:numPr>
          <w:ilvl w:val="0"/>
          <w:numId w:val="1"/>
        </w:numPr>
        <w:pBdr>
          <w:top w:val="nil"/>
          <w:left w:val="nil"/>
          <w:bottom w:val="nil"/>
          <w:right w:val="nil"/>
          <w:between w:val="nil"/>
        </w:pBdr>
        <w:spacing w:before="200" w:after="0" w:line="259" w:lineRule="auto"/>
        <w:ind w:left="432" w:hanging="432"/>
        <w:jc w:val="both"/>
        <w:rPr>
          <w:rFonts w:ascii="Arial" w:eastAsia="Arial" w:hAnsi="Arial" w:cs="Arial"/>
          <w:b/>
          <w:color w:val="000000"/>
        </w:rPr>
      </w:pPr>
      <w:proofErr w:type="gramStart"/>
      <w:r w:rsidRPr="6AD5633B">
        <w:rPr>
          <w:rFonts w:ascii="Arial" w:eastAsia="Arial" w:hAnsi="Arial" w:cs="Arial"/>
          <w:b/>
          <w:color w:val="000000" w:themeColor="text1"/>
        </w:rPr>
        <w:t>Program</w:t>
      </w:r>
      <w:proofErr w:type="gramEnd"/>
      <w:r w:rsidRPr="6AD5633B">
        <w:rPr>
          <w:rFonts w:ascii="Arial" w:eastAsia="Arial" w:hAnsi="Arial" w:cs="Arial"/>
          <w:b/>
          <w:color w:val="000000" w:themeColor="text1"/>
        </w:rPr>
        <w:t xml:space="preserve"> Purpose</w:t>
      </w:r>
    </w:p>
    <w:p w14:paraId="02C695A5" w14:textId="46CF0F3A" w:rsidR="00D93C5C" w:rsidRDefault="00D535F6" w:rsidP="00CF3642">
      <w:pPr>
        <w:spacing w:before="80" w:after="0" w:line="259" w:lineRule="auto"/>
        <w:jc w:val="both"/>
        <w:rPr>
          <w:rFonts w:ascii="Arial" w:eastAsia="Arial" w:hAnsi="Arial" w:cs="Arial"/>
        </w:rPr>
      </w:pPr>
      <w:r>
        <w:rPr>
          <w:rFonts w:ascii="Arial" w:eastAsia="Arial" w:hAnsi="Arial" w:cs="Arial"/>
        </w:rPr>
        <w:t xml:space="preserve">To support the Regionally Aligned Priorities in Developing Skills (“RAPIDS”) program, and as appropriated in Section </w:t>
      </w:r>
      <w:r w:rsidR="002C6F39">
        <w:rPr>
          <w:rFonts w:ascii="Arial" w:eastAsia="Arial" w:hAnsi="Arial" w:cs="Arial"/>
        </w:rPr>
        <w:t>2</w:t>
      </w:r>
      <w:r>
        <w:rPr>
          <w:rFonts w:ascii="Arial" w:eastAsia="Arial" w:hAnsi="Arial" w:cs="Arial"/>
        </w:rPr>
        <w:t>07.01 of Senate Bill 450 of the 136</w:t>
      </w:r>
      <w:r w:rsidRPr="00D535F6">
        <w:rPr>
          <w:rFonts w:ascii="Arial" w:eastAsia="Arial" w:hAnsi="Arial" w:cs="Arial"/>
          <w:vertAlign w:val="superscript"/>
        </w:rPr>
        <w:t>th</w:t>
      </w:r>
      <w:r>
        <w:rPr>
          <w:rFonts w:ascii="Arial" w:eastAsia="Arial" w:hAnsi="Arial" w:cs="Arial"/>
        </w:rPr>
        <w:t xml:space="preserve"> General Assembly, t</w:t>
      </w:r>
      <w:r w:rsidR="009D441A" w:rsidRPr="0A1EDF48">
        <w:rPr>
          <w:rFonts w:ascii="Arial" w:eastAsia="Arial" w:hAnsi="Arial" w:cs="Arial"/>
        </w:rPr>
        <w:t xml:space="preserve">he Ohio Department of Higher </w:t>
      </w:r>
      <w:r w:rsidR="00A8737F" w:rsidRPr="0A1EDF48">
        <w:rPr>
          <w:rFonts w:ascii="Arial" w:eastAsia="Arial" w:hAnsi="Arial" w:cs="Arial"/>
        </w:rPr>
        <w:t>Education (</w:t>
      </w:r>
      <w:r w:rsidR="0051319A">
        <w:rPr>
          <w:rFonts w:ascii="Arial" w:eastAsia="Arial" w:hAnsi="Arial" w:cs="Arial"/>
        </w:rPr>
        <w:t>“</w:t>
      </w:r>
      <w:r w:rsidR="009D441A" w:rsidRPr="0A1EDF48">
        <w:rPr>
          <w:rFonts w:ascii="Arial" w:eastAsia="Arial" w:hAnsi="Arial" w:cs="Arial"/>
        </w:rPr>
        <w:t>ODHE</w:t>
      </w:r>
      <w:r w:rsidR="0051319A">
        <w:rPr>
          <w:rFonts w:ascii="Arial" w:eastAsia="Arial" w:hAnsi="Arial" w:cs="Arial"/>
        </w:rPr>
        <w:t>”</w:t>
      </w:r>
      <w:r w:rsidR="009D441A" w:rsidRPr="6D5A7E19">
        <w:rPr>
          <w:rFonts w:ascii="Arial" w:eastAsia="Arial" w:hAnsi="Arial" w:cs="Arial"/>
        </w:rPr>
        <w:t>)</w:t>
      </w:r>
      <w:r w:rsidR="009D441A" w:rsidRPr="0A1EDF48">
        <w:rPr>
          <w:rFonts w:ascii="Arial" w:eastAsia="Arial" w:hAnsi="Arial" w:cs="Arial"/>
        </w:rPr>
        <w:t xml:space="preserve"> will make strategic regional investments in equipment and facilities to develop and support postsecondary institutions’ workforce development projects that enhance the economic growth of students and businesses. The investments will directly impact the ability of the state of Ohio to retain and expand existing businesses, attract new enterprises, and further entrepreneurship by addressing regional talent and workforce needs. These regional investments (in a </w:t>
      </w:r>
      <w:r w:rsidR="009D441A" w:rsidRPr="00736970">
        <w:rPr>
          <w:rFonts w:ascii="Arial" w:eastAsia="Arial" w:hAnsi="Arial" w:cs="Arial"/>
        </w:rPr>
        <w:t>total of seven regions –</w:t>
      </w:r>
      <w:r w:rsidR="0040642C" w:rsidRPr="0040642C">
        <w:rPr>
          <w:rStyle w:val="Hyperlink"/>
          <w:rFonts w:ascii="Arial" w:eastAsia="Arial" w:hAnsi="Arial" w:cs="Arial"/>
          <w:u w:val="none"/>
        </w:rPr>
        <w:t xml:space="preserve"> </w:t>
      </w:r>
      <w:r w:rsidR="00736970" w:rsidRPr="00736970">
        <w:rPr>
          <w:rFonts w:ascii="Arial" w:eastAsia="Arial" w:hAnsi="Arial" w:cs="Arial"/>
        </w:rPr>
        <w:t>map available</w:t>
      </w:r>
      <w:r w:rsidR="00736970" w:rsidRPr="00736970">
        <w:rPr>
          <w:rFonts w:ascii="Arial" w:hAnsi="Arial" w:cs="Arial"/>
        </w:rPr>
        <w:t xml:space="preserve"> </w:t>
      </w:r>
      <w:hyperlink r:id="rId12" w:history="1">
        <w:r w:rsidR="00736970" w:rsidRPr="00736970">
          <w:rPr>
            <w:rStyle w:val="Hyperlink"/>
            <w:rFonts w:ascii="Arial" w:hAnsi="Arial" w:cs="Arial"/>
          </w:rPr>
          <w:t>here</w:t>
        </w:r>
      </w:hyperlink>
      <w:r w:rsidR="00736970" w:rsidRPr="00736970">
        <w:rPr>
          <w:rFonts w:ascii="Arial" w:hAnsi="Arial" w:cs="Arial"/>
        </w:rPr>
        <w:t xml:space="preserve"> and attached </w:t>
      </w:r>
      <w:r w:rsidR="00736970">
        <w:rPr>
          <w:rFonts w:ascii="Arial" w:hAnsi="Arial" w:cs="Arial"/>
        </w:rPr>
        <w:t xml:space="preserve">hereto </w:t>
      </w:r>
      <w:r w:rsidR="00736970" w:rsidRPr="00736970">
        <w:rPr>
          <w:rFonts w:ascii="Arial" w:hAnsi="Arial" w:cs="Arial"/>
        </w:rPr>
        <w:t>as Appendix A</w:t>
      </w:r>
      <w:r w:rsidR="00A3559D" w:rsidRPr="0040642C">
        <w:rPr>
          <w:rStyle w:val="Hyperlink"/>
          <w:rFonts w:ascii="Arial" w:eastAsia="Arial" w:hAnsi="Arial" w:cs="Arial"/>
          <w:color w:val="auto"/>
          <w:u w:val="none"/>
        </w:rPr>
        <w:t>)</w:t>
      </w:r>
      <w:r w:rsidR="009D441A" w:rsidRPr="00736970">
        <w:rPr>
          <w:rFonts w:ascii="Arial" w:eastAsia="Arial" w:hAnsi="Arial" w:cs="Arial"/>
        </w:rPr>
        <w:t xml:space="preserve"> </w:t>
      </w:r>
      <w:r w:rsidR="32DA01A2" w:rsidRPr="00736970">
        <w:rPr>
          <w:rFonts w:ascii="Arial" w:eastAsia="Arial" w:hAnsi="Arial" w:cs="Arial"/>
        </w:rPr>
        <w:t xml:space="preserve">will </w:t>
      </w:r>
      <w:r w:rsidR="009D441A" w:rsidRPr="00736970">
        <w:rPr>
          <w:rFonts w:ascii="Arial" w:eastAsia="Arial" w:hAnsi="Arial" w:cs="Arial"/>
        </w:rPr>
        <w:t>address regionally identified</w:t>
      </w:r>
      <w:r w:rsidR="009D441A" w:rsidRPr="0A1EDF48">
        <w:rPr>
          <w:rFonts w:ascii="Arial" w:eastAsia="Arial" w:hAnsi="Arial" w:cs="Arial"/>
        </w:rPr>
        <w:t xml:space="preserve"> industry-specific occupation and skill requirements. </w:t>
      </w:r>
      <w:r w:rsidR="00DF7ACC" w:rsidRPr="0A1EDF48">
        <w:rPr>
          <w:rFonts w:ascii="Arial" w:eastAsia="Arial" w:hAnsi="Arial" w:cs="Arial"/>
        </w:rPr>
        <w:t>Additionally, the program aims to support collaborative projects among higher education institutions to strengthen education and training opportunities that maximize workforce development efforts in defined areas of the state. Capital funds appropriated for this purpose by the General Assembly shall be distributed by the Chancellor of Higher Education to Ohio regions or subsets of regions. Regions or subsets of regions may be defined by the state's economic development strategy.</w:t>
      </w:r>
    </w:p>
    <w:p w14:paraId="06BF904A" w14:textId="25CF5FC0" w:rsidR="009D441A" w:rsidRPr="001844BD" w:rsidRDefault="009D441A" w:rsidP="00CF3642">
      <w:pPr>
        <w:spacing w:before="160" w:after="0" w:line="259" w:lineRule="auto"/>
        <w:jc w:val="both"/>
        <w:rPr>
          <w:rFonts w:ascii="Arial" w:hAnsi="Arial" w:cs="Arial"/>
        </w:rPr>
      </w:pPr>
      <w:r w:rsidRPr="0A1EDF48">
        <w:rPr>
          <w:rFonts w:ascii="Arial" w:eastAsia="Arial" w:hAnsi="Arial" w:cs="Arial"/>
        </w:rPr>
        <w:t>Successful proposals will:</w:t>
      </w:r>
    </w:p>
    <w:p w14:paraId="3B96D980" w14:textId="272AFB82" w:rsidR="00B9754F" w:rsidRPr="001844BD" w:rsidRDefault="00EE3425" w:rsidP="00CF3642">
      <w:pPr>
        <w:numPr>
          <w:ilvl w:val="0"/>
          <w:numId w:val="4"/>
        </w:numPr>
        <w:pBdr>
          <w:top w:val="nil"/>
          <w:left w:val="nil"/>
          <w:bottom w:val="nil"/>
          <w:right w:val="nil"/>
          <w:between w:val="nil"/>
        </w:pBdr>
        <w:spacing w:before="60" w:after="0" w:line="259" w:lineRule="auto"/>
        <w:ind w:left="432" w:hanging="288"/>
        <w:jc w:val="both"/>
        <w:rPr>
          <w:rFonts w:ascii="Arial" w:eastAsia="Arial" w:hAnsi="Arial" w:cs="Arial"/>
          <w:color w:val="000000"/>
        </w:rPr>
      </w:pPr>
      <w:r w:rsidRPr="731B9007">
        <w:rPr>
          <w:rFonts w:ascii="Arial" w:eastAsia="Arial" w:hAnsi="Arial" w:cs="Arial"/>
          <w:color w:val="000000" w:themeColor="text1"/>
        </w:rPr>
        <w:t>Describe/document how the institution is</w:t>
      </w:r>
      <w:r w:rsidR="00B9754F" w:rsidRPr="731B9007">
        <w:rPr>
          <w:rFonts w:ascii="Arial" w:eastAsia="Arial" w:hAnsi="Arial" w:cs="Arial"/>
          <w:color w:val="000000" w:themeColor="text1"/>
        </w:rPr>
        <w:t xml:space="preserve"> </w:t>
      </w:r>
      <w:r w:rsidRPr="731B9007">
        <w:rPr>
          <w:rFonts w:ascii="Arial" w:eastAsia="Arial" w:hAnsi="Arial" w:cs="Arial"/>
          <w:color w:val="000000" w:themeColor="text1"/>
        </w:rPr>
        <w:t xml:space="preserve">prioritizing </w:t>
      </w:r>
      <w:r w:rsidR="00B9754F" w:rsidRPr="731B9007">
        <w:rPr>
          <w:rFonts w:ascii="Arial" w:eastAsia="Arial" w:hAnsi="Arial" w:cs="Arial"/>
          <w:color w:val="000000" w:themeColor="text1"/>
        </w:rPr>
        <w:t>RAPIDS investments to support technic</w:t>
      </w:r>
      <w:r w:rsidR="00576869" w:rsidRPr="731B9007">
        <w:rPr>
          <w:rFonts w:ascii="Arial" w:eastAsia="Arial" w:hAnsi="Arial" w:cs="Arial"/>
          <w:color w:val="000000" w:themeColor="text1"/>
        </w:rPr>
        <w:t>ian</w:t>
      </w:r>
      <w:r w:rsidR="50C67B13" w:rsidRPr="731B9007">
        <w:rPr>
          <w:rFonts w:ascii="Arial" w:eastAsia="Arial" w:hAnsi="Arial" w:cs="Arial"/>
          <w:color w:val="000000" w:themeColor="text1"/>
        </w:rPr>
        <w:t>-</w:t>
      </w:r>
      <w:r w:rsidR="00B9754F" w:rsidRPr="731B9007">
        <w:rPr>
          <w:rFonts w:ascii="Arial" w:eastAsia="Arial" w:hAnsi="Arial" w:cs="Arial"/>
          <w:color w:val="000000" w:themeColor="text1"/>
        </w:rPr>
        <w:t>aligned pathways that will help grow Ohio’s economy. The programs (CIPS) aligned to the pathways are linked and listed in Appendix B.</w:t>
      </w:r>
    </w:p>
    <w:p w14:paraId="7E0F2A51" w14:textId="476F6D51" w:rsidR="009D441A" w:rsidRPr="001844BD" w:rsidRDefault="009D441A" w:rsidP="00CF3642">
      <w:pPr>
        <w:numPr>
          <w:ilvl w:val="0"/>
          <w:numId w:val="4"/>
        </w:numPr>
        <w:pBdr>
          <w:top w:val="nil"/>
          <w:left w:val="nil"/>
          <w:bottom w:val="nil"/>
          <w:right w:val="nil"/>
          <w:between w:val="nil"/>
        </w:pBdr>
        <w:spacing w:before="60" w:after="0" w:line="259" w:lineRule="auto"/>
        <w:ind w:left="432" w:hanging="288"/>
        <w:jc w:val="both"/>
        <w:rPr>
          <w:rFonts w:ascii="Arial" w:eastAsia="Arial" w:hAnsi="Arial" w:cs="Arial"/>
          <w:color w:val="000000"/>
        </w:rPr>
      </w:pPr>
      <w:r w:rsidRPr="6AD5633B">
        <w:rPr>
          <w:rFonts w:ascii="Arial" w:eastAsia="Arial" w:hAnsi="Arial" w:cs="Arial"/>
          <w:color w:val="000000" w:themeColor="text1"/>
        </w:rPr>
        <w:t>Use state-level data to</w:t>
      </w:r>
      <w:r w:rsidR="00B9754F" w:rsidRPr="6AD5633B">
        <w:rPr>
          <w:rFonts w:ascii="Arial" w:eastAsia="Arial" w:hAnsi="Arial" w:cs="Arial"/>
          <w:color w:val="000000" w:themeColor="text1"/>
        </w:rPr>
        <w:t xml:space="preserve"> support industries employing </w:t>
      </w:r>
      <w:r w:rsidR="00B9754F" w:rsidRPr="001041E7">
        <w:rPr>
          <w:rFonts w:ascii="Arial" w:eastAsia="Arial" w:hAnsi="Arial" w:cs="Arial"/>
          <w:color w:val="000000" w:themeColor="text1"/>
        </w:rPr>
        <w:t>technicians</w:t>
      </w:r>
      <w:r w:rsidR="00B9754F" w:rsidRPr="6AD5633B">
        <w:rPr>
          <w:rFonts w:ascii="Arial" w:eastAsia="Arial" w:hAnsi="Arial" w:cs="Arial"/>
          <w:color w:val="000000" w:themeColor="text1"/>
        </w:rPr>
        <w:t xml:space="preserve"> and other </w:t>
      </w:r>
      <w:r w:rsidRPr="6AD5633B">
        <w:rPr>
          <w:rFonts w:ascii="Arial" w:eastAsia="Arial" w:hAnsi="Arial" w:cs="Arial"/>
          <w:color w:val="000000" w:themeColor="text1"/>
        </w:rPr>
        <w:t xml:space="preserve">targeted regional industries with in-demand occupations. Areas of investment with the opportunity to impact Ohio’s economy include </w:t>
      </w:r>
      <w:r w:rsidR="00835FB7" w:rsidRPr="6AD5633B">
        <w:rPr>
          <w:rFonts w:ascii="Arial" w:eastAsia="Arial" w:hAnsi="Arial" w:cs="Arial"/>
          <w:color w:val="000000" w:themeColor="text1"/>
        </w:rPr>
        <w:t>advanced manufacturing (including semiconductor technology and auto &amp; advanced mobility</w:t>
      </w:r>
      <w:r w:rsidR="00F301B9" w:rsidRPr="6AD5633B">
        <w:rPr>
          <w:rFonts w:ascii="Arial" w:eastAsia="Arial" w:hAnsi="Arial" w:cs="Arial"/>
          <w:color w:val="000000" w:themeColor="text1"/>
        </w:rPr>
        <w:t>)</w:t>
      </w:r>
      <w:r w:rsidR="00940E23" w:rsidRPr="6AD5633B">
        <w:rPr>
          <w:rFonts w:ascii="Arial" w:eastAsia="Arial" w:hAnsi="Arial" w:cs="Arial"/>
          <w:color w:val="000000" w:themeColor="text1"/>
        </w:rPr>
        <w:t xml:space="preserve">, broadband and 5G, cybersecurity, </w:t>
      </w:r>
      <w:r w:rsidR="00F301B9" w:rsidRPr="6AD5633B">
        <w:rPr>
          <w:rFonts w:ascii="Arial" w:eastAsia="Arial" w:hAnsi="Arial" w:cs="Arial"/>
          <w:color w:val="000000" w:themeColor="text1"/>
        </w:rPr>
        <w:t>and</w:t>
      </w:r>
      <w:r w:rsidR="00835FB7" w:rsidRPr="6AD5633B">
        <w:rPr>
          <w:rFonts w:ascii="Arial" w:eastAsia="Arial" w:hAnsi="Arial" w:cs="Arial"/>
          <w:color w:val="000000" w:themeColor="text1"/>
        </w:rPr>
        <w:t xml:space="preserve"> building and construction trades.</w:t>
      </w:r>
    </w:p>
    <w:p w14:paraId="26D7518D" w14:textId="77777777" w:rsidR="009D441A" w:rsidRPr="001844BD" w:rsidRDefault="009D441A" w:rsidP="00CF3642">
      <w:pPr>
        <w:numPr>
          <w:ilvl w:val="0"/>
          <w:numId w:val="4"/>
        </w:numPr>
        <w:pBdr>
          <w:top w:val="nil"/>
          <w:left w:val="nil"/>
          <w:bottom w:val="nil"/>
          <w:right w:val="nil"/>
          <w:between w:val="nil"/>
        </w:pBdr>
        <w:spacing w:before="60" w:after="0" w:line="259" w:lineRule="auto"/>
        <w:ind w:left="432" w:hanging="288"/>
        <w:jc w:val="both"/>
        <w:rPr>
          <w:rFonts w:ascii="Arial" w:eastAsia="Arial" w:hAnsi="Arial" w:cs="Arial"/>
          <w:color w:val="000000"/>
        </w:rPr>
      </w:pPr>
      <w:r w:rsidRPr="6AD5633B">
        <w:rPr>
          <w:rFonts w:ascii="Arial" w:eastAsia="Arial" w:hAnsi="Arial" w:cs="Arial"/>
          <w:color w:val="000000" w:themeColor="text1"/>
        </w:rPr>
        <w:t>Provide sufficient documents demonstrating business/industry support for the proposed program(s).</w:t>
      </w:r>
    </w:p>
    <w:p w14:paraId="2D6045E5" w14:textId="77777777" w:rsidR="009D441A" w:rsidRPr="001844BD" w:rsidRDefault="009D441A" w:rsidP="00CF3642">
      <w:pPr>
        <w:numPr>
          <w:ilvl w:val="0"/>
          <w:numId w:val="4"/>
        </w:numPr>
        <w:pBdr>
          <w:top w:val="nil"/>
          <w:left w:val="nil"/>
          <w:bottom w:val="nil"/>
          <w:right w:val="nil"/>
          <w:between w:val="nil"/>
        </w:pBdr>
        <w:spacing w:before="60" w:after="0" w:line="259" w:lineRule="auto"/>
        <w:ind w:left="432" w:hanging="288"/>
        <w:jc w:val="both"/>
        <w:rPr>
          <w:rFonts w:ascii="Arial" w:eastAsia="Arial" w:hAnsi="Arial" w:cs="Arial"/>
          <w:color w:val="000000"/>
        </w:rPr>
      </w:pPr>
      <w:r w:rsidRPr="6AD5633B">
        <w:rPr>
          <w:rFonts w:ascii="Arial" w:eastAsia="Arial" w:hAnsi="Arial" w:cs="Arial"/>
          <w:color w:val="000000" w:themeColor="text1"/>
        </w:rPr>
        <w:t xml:space="preserve">Develop a plan to address gaps in workforce preparation related to the selected industries and in-demand occupations. </w:t>
      </w:r>
    </w:p>
    <w:p w14:paraId="61663A75" w14:textId="77777777" w:rsidR="009D441A" w:rsidRPr="001844BD" w:rsidRDefault="009D441A" w:rsidP="00CF3642">
      <w:pPr>
        <w:numPr>
          <w:ilvl w:val="0"/>
          <w:numId w:val="4"/>
        </w:numPr>
        <w:pBdr>
          <w:top w:val="nil"/>
          <w:left w:val="nil"/>
          <w:bottom w:val="nil"/>
          <w:right w:val="nil"/>
          <w:between w:val="nil"/>
        </w:pBdr>
        <w:spacing w:before="60" w:after="0" w:line="259" w:lineRule="auto"/>
        <w:ind w:left="432" w:hanging="288"/>
        <w:jc w:val="both"/>
        <w:rPr>
          <w:rFonts w:ascii="Arial" w:eastAsia="Arial" w:hAnsi="Arial" w:cs="Arial"/>
          <w:color w:val="000000"/>
        </w:rPr>
      </w:pPr>
      <w:r w:rsidRPr="6AD5633B">
        <w:rPr>
          <w:rFonts w:ascii="Arial" w:eastAsia="Arial" w:hAnsi="Arial" w:cs="Arial"/>
          <w:color w:val="000000" w:themeColor="text1"/>
        </w:rPr>
        <w:t xml:space="preserve">Identify equipment that must be purchased to support the plan. </w:t>
      </w:r>
    </w:p>
    <w:p w14:paraId="2F9CE774" w14:textId="234055AD" w:rsidR="009D441A" w:rsidRDefault="009D441A" w:rsidP="00CF3642">
      <w:pPr>
        <w:numPr>
          <w:ilvl w:val="0"/>
          <w:numId w:val="4"/>
        </w:numPr>
        <w:pBdr>
          <w:top w:val="nil"/>
          <w:left w:val="nil"/>
          <w:bottom w:val="nil"/>
          <w:right w:val="nil"/>
          <w:between w:val="nil"/>
        </w:pBdr>
        <w:spacing w:before="60" w:after="0" w:line="259" w:lineRule="auto"/>
        <w:ind w:left="432" w:hanging="288"/>
        <w:jc w:val="both"/>
        <w:rPr>
          <w:rFonts w:ascii="Arial" w:eastAsia="Arial" w:hAnsi="Arial" w:cs="Arial"/>
          <w:color w:val="000000"/>
        </w:rPr>
      </w:pPr>
      <w:r w:rsidRPr="6AD5633B">
        <w:rPr>
          <w:rFonts w:ascii="Arial" w:eastAsia="Arial" w:hAnsi="Arial" w:cs="Arial"/>
          <w:color w:val="000000" w:themeColor="text1"/>
        </w:rPr>
        <w:t>Clearly explain how equipment will enable a variety of students to acquire career skills through credit and/or non-credit courses and programs.</w:t>
      </w:r>
    </w:p>
    <w:p w14:paraId="6296EA4A" w14:textId="77777777" w:rsidR="00163030" w:rsidRDefault="00163030" w:rsidP="00CF3642">
      <w:pPr>
        <w:pBdr>
          <w:top w:val="nil"/>
          <w:left w:val="nil"/>
          <w:bottom w:val="nil"/>
          <w:right w:val="nil"/>
          <w:between w:val="nil"/>
        </w:pBdr>
        <w:spacing w:before="160" w:after="0" w:line="259" w:lineRule="auto"/>
        <w:jc w:val="both"/>
        <w:rPr>
          <w:rFonts w:ascii="Arial" w:eastAsia="Arial" w:hAnsi="Arial" w:cs="Arial"/>
          <w:color w:val="000000"/>
        </w:rPr>
      </w:pPr>
      <w:r>
        <w:rPr>
          <w:rFonts w:ascii="Arial" w:eastAsia="Arial" w:hAnsi="Arial" w:cs="Arial"/>
          <w:color w:val="000000"/>
        </w:rPr>
        <w:t>Additionally, i</w:t>
      </w:r>
      <w:r w:rsidRPr="00163030">
        <w:rPr>
          <w:rFonts w:ascii="Arial" w:eastAsia="Arial" w:hAnsi="Arial" w:cs="Arial"/>
          <w:color w:val="000000"/>
        </w:rPr>
        <w:t xml:space="preserve">n reviewing applications and making awards, priority shall be given to proposals that demonstrate: </w:t>
      </w:r>
    </w:p>
    <w:p w14:paraId="54CC4287" w14:textId="271F0463" w:rsidR="00163030" w:rsidRPr="00D26662" w:rsidRDefault="00163030" w:rsidP="00CF3642">
      <w:pPr>
        <w:pStyle w:val="ListParagraph"/>
        <w:numPr>
          <w:ilvl w:val="0"/>
          <w:numId w:val="9"/>
        </w:numPr>
        <w:pBdr>
          <w:top w:val="nil"/>
          <w:left w:val="nil"/>
          <w:bottom w:val="nil"/>
          <w:right w:val="nil"/>
          <w:between w:val="nil"/>
        </w:pBdr>
        <w:spacing w:before="60" w:after="0" w:line="259" w:lineRule="auto"/>
        <w:ind w:left="562" w:hanging="274"/>
        <w:contextualSpacing w:val="0"/>
        <w:jc w:val="both"/>
        <w:rPr>
          <w:rFonts w:ascii="Arial" w:eastAsia="Arial" w:hAnsi="Arial" w:cs="Arial"/>
          <w:color w:val="000000"/>
        </w:rPr>
      </w:pPr>
      <w:r w:rsidRPr="6AD5633B">
        <w:rPr>
          <w:rFonts w:ascii="Arial" w:eastAsia="Arial" w:hAnsi="Arial" w:cs="Arial"/>
          <w:color w:val="000000" w:themeColor="text1"/>
        </w:rPr>
        <w:t xml:space="preserve">Collaboration among and between state institutions of higher education, as defined in section 3345.011 of the Revised Code, Ohio Technical Centers, and other entities as determined to be appropriate by the Chancellor; </w:t>
      </w:r>
    </w:p>
    <w:p w14:paraId="177B40D8" w14:textId="755C1644" w:rsidR="00163030" w:rsidRPr="00D26662" w:rsidRDefault="00163030" w:rsidP="00CF3642">
      <w:pPr>
        <w:pStyle w:val="ListParagraph"/>
        <w:numPr>
          <w:ilvl w:val="0"/>
          <w:numId w:val="9"/>
        </w:numPr>
        <w:pBdr>
          <w:top w:val="nil"/>
          <w:left w:val="nil"/>
          <w:bottom w:val="nil"/>
          <w:right w:val="nil"/>
          <w:between w:val="nil"/>
        </w:pBdr>
        <w:spacing w:before="60" w:after="0" w:line="259" w:lineRule="auto"/>
        <w:ind w:left="562" w:hanging="274"/>
        <w:contextualSpacing w:val="0"/>
        <w:jc w:val="both"/>
        <w:rPr>
          <w:rFonts w:ascii="Arial" w:eastAsia="Arial" w:hAnsi="Arial" w:cs="Arial"/>
          <w:color w:val="000000"/>
        </w:rPr>
      </w:pPr>
      <w:r w:rsidRPr="6AD5633B">
        <w:rPr>
          <w:rFonts w:ascii="Arial" w:eastAsia="Arial" w:hAnsi="Arial" w:cs="Arial"/>
          <w:color w:val="000000" w:themeColor="text1"/>
        </w:rPr>
        <w:t xml:space="preserve">Evidence of meaningful business support and engagement; </w:t>
      </w:r>
    </w:p>
    <w:p w14:paraId="2612BB88" w14:textId="52342978" w:rsidR="00163030" w:rsidRPr="00D26662" w:rsidRDefault="00163030" w:rsidP="00CF3642">
      <w:pPr>
        <w:pStyle w:val="ListParagraph"/>
        <w:numPr>
          <w:ilvl w:val="0"/>
          <w:numId w:val="9"/>
        </w:numPr>
        <w:pBdr>
          <w:top w:val="nil"/>
          <w:left w:val="nil"/>
          <w:bottom w:val="nil"/>
          <w:right w:val="nil"/>
          <w:between w:val="nil"/>
        </w:pBdr>
        <w:spacing w:before="60" w:after="0" w:line="259" w:lineRule="auto"/>
        <w:ind w:left="562" w:hanging="274"/>
        <w:contextualSpacing w:val="0"/>
        <w:jc w:val="both"/>
        <w:rPr>
          <w:rFonts w:ascii="Arial" w:eastAsia="Arial" w:hAnsi="Arial" w:cs="Arial"/>
          <w:color w:val="000000"/>
        </w:rPr>
      </w:pPr>
      <w:r w:rsidRPr="6AD5633B">
        <w:rPr>
          <w:rFonts w:ascii="Arial" w:eastAsia="Arial" w:hAnsi="Arial" w:cs="Arial"/>
          <w:color w:val="000000" w:themeColor="text1"/>
        </w:rPr>
        <w:t xml:space="preserve">Identification of targeted occupations and industries supported by </w:t>
      </w:r>
      <w:proofErr w:type="gramStart"/>
      <w:r w:rsidRPr="6AD5633B">
        <w:rPr>
          <w:rFonts w:ascii="Arial" w:eastAsia="Arial" w:hAnsi="Arial" w:cs="Arial"/>
          <w:color w:val="000000" w:themeColor="text1"/>
        </w:rPr>
        <w:t>data,</w:t>
      </w:r>
      <w:proofErr w:type="gramEnd"/>
      <w:r w:rsidRPr="6AD5633B">
        <w:rPr>
          <w:rFonts w:ascii="Arial" w:eastAsia="Arial" w:hAnsi="Arial" w:cs="Arial"/>
          <w:color w:val="000000" w:themeColor="text1"/>
        </w:rPr>
        <w:t xml:space="preserve"> sources</w:t>
      </w:r>
      <w:r w:rsidRPr="1B69BD74">
        <w:rPr>
          <w:rFonts w:ascii="Arial" w:eastAsia="Arial" w:hAnsi="Arial" w:cs="Arial"/>
          <w:color w:val="000000" w:themeColor="text1"/>
        </w:rPr>
        <w:t xml:space="preserve"> </w:t>
      </w:r>
      <w:r w:rsidR="0C72B9EF" w:rsidRPr="1B69BD74">
        <w:rPr>
          <w:rFonts w:ascii="Arial" w:eastAsia="Arial" w:hAnsi="Arial" w:cs="Arial"/>
          <w:color w:val="000000" w:themeColor="text1"/>
        </w:rPr>
        <w:t>for which</w:t>
      </w:r>
      <w:r w:rsidRPr="6AD5633B">
        <w:rPr>
          <w:rFonts w:ascii="Arial" w:eastAsia="Arial" w:hAnsi="Arial" w:cs="Arial"/>
          <w:color w:val="000000" w:themeColor="text1"/>
        </w:rPr>
        <w:t xml:space="preserve"> may include the Governor's Office of Workforce Transformation, </w:t>
      </w:r>
      <w:proofErr w:type="spellStart"/>
      <w:r w:rsidRPr="6AD5633B">
        <w:rPr>
          <w:rFonts w:ascii="Arial" w:eastAsia="Arial" w:hAnsi="Arial" w:cs="Arial"/>
          <w:color w:val="000000" w:themeColor="text1"/>
        </w:rPr>
        <w:t>OhioMeansJobs</w:t>
      </w:r>
      <w:proofErr w:type="spellEnd"/>
      <w:r w:rsidRPr="6AD5633B">
        <w:rPr>
          <w:rFonts w:ascii="Arial" w:eastAsia="Arial" w:hAnsi="Arial" w:cs="Arial"/>
          <w:color w:val="000000" w:themeColor="text1"/>
        </w:rPr>
        <w:t xml:space="preserve">, labor market information from the Department of Job and Family Services, and lists of in-demand occupations; </w:t>
      </w:r>
      <w:r w:rsidR="2C8C64F4" w:rsidRPr="1B69BD74">
        <w:rPr>
          <w:rFonts w:ascii="Arial" w:eastAsia="Arial" w:hAnsi="Arial" w:cs="Arial"/>
          <w:color w:val="000000" w:themeColor="text1"/>
        </w:rPr>
        <w:t>and</w:t>
      </w:r>
    </w:p>
    <w:p w14:paraId="0BF31337" w14:textId="1D7E93F5" w:rsidR="00163030" w:rsidRDefault="00163030" w:rsidP="00CF3642">
      <w:pPr>
        <w:pStyle w:val="ListParagraph"/>
        <w:numPr>
          <w:ilvl w:val="0"/>
          <w:numId w:val="9"/>
        </w:numPr>
        <w:pBdr>
          <w:top w:val="nil"/>
          <w:left w:val="nil"/>
          <w:bottom w:val="nil"/>
          <w:right w:val="nil"/>
          <w:between w:val="nil"/>
        </w:pBdr>
        <w:spacing w:before="60" w:after="0" w:line="259" w:lineRule="auto"/>
        <w:ind w:left="562" w:hanging="274"/>
        <w:contextualSpacing w:val="0"/>
        <w:jc w:val="both"/>
        <w:rPr>
          <w:rFonts w:ascii="Arial" w:eastAsia="Arial" w:hAnsi="Arial" w:cs="Arial"/>
          <w:color w:val="000000"/>
        </w:rPr>
      </w:pPr>
      <w:r w:rsidRPr="6AD5633B">
        <w:rPr>
          <w:rFonts w:ascii="Arial" w:eastAsia="Arial" w:hAnsi="Arial" w:cs="Arial"/>
          <w:color w:val="000000" w:themeColor="text1"/>
        </w:rPr>
        <w:t>Sustainability beyond the grant period with the opportunity to provide continued value and impact to the region.</w:t>
      </w:r>
    </w:p>
    <w:p w14:paraId="490033E2" w14:textId="40BE9F15" w:rsidR="00133EBE" w:rsidRDefault="00163030" w:rsidP="00F822FA">
      <w:pPr>
        <w:pBdr>
          <w:top w:val="nil"/>
          <w:left w:val="nil"/>
          <w:bottom w:val="nil"/>
          <w:right w:val="nil"/>
          <w:between w:val="nil"/>
        </w:pBdr>
        <w:spacing w:before="120" w:after="0" w:line="259" w:lineRule="auto"/>
        <w:jc w:val="both"/>
        <w:rPr>
          <w:rFonts w:ascii="Arial" w:eastAsia="Arial" w:hAnsi="Arial" w:cs="Arial"/>
          <w:color w:val="000000" w:themeColor="text1"/>
        </w:rPr>
      </w:pPr>
      <w:r w:rsidRPr="6AD5633B">
        <w:rPr>
          <w:rFonts w:ascii="Arial" w:eastAsia="Arial" w:hAnsi="Arial" w:cs="Arial"/>
          <w:color w:val="000000" w:themeColor="text1"/>
        </w:rPr>
        <w:lastRenderedPageBreak/>
        <w:t>In submitting proposals for consideration under the program, a state institution of higher education, as defined in section 3345.011 of the Revised Code, shall be the lead applicant and preference shall be given to proposals</w:t>
      </w:r>
      <w:r w:rsidR="00133EBE">
        <w:rPr>
          <w:rFonts w:ascii="Arial" w:eastAsia="Arial" w:hAnsi="Arial" w:cs="Arial"/>
          <w:color w:val="000000" w:themeColor="text1"/>
        </w:rPr>
        <w:t>:</w:t>
      </w:r>
    </w:p>
    <w:p w14:paraId="44BCBAE6" w14:textId="1B952E7A" w:rsidR="00133EBE" w:rsidRPr="00F822FA" w:rsidRDefault="00133EBE" w:rsidP="00F822FA">
      <w:pPr>
        <w:pStyle w:val="ListParagraph"/>
        <w:numPr>
          <w:ilvl w:val="0"/>
          <w:numId w:val="24"/>
        </w:numPr>
        <w:pBdr>
          <w:top w:val="nil"/>
          <w:left w:val="nil"/>
          <w:bottom w:val="nil"/>
          <w:right w:val="nil"/>
          <w:between w:val="nil"/>
        </w:pBdr>
        <w:spacing w:before="40" w:after="0" w:line="259" w:lineRule="auto"/>
        <w:ind w:left="778"/>
        <w:contextualSpacing w:val="0"/>
        <w:jc w:val="both"/>
        <w:rPr>
          <w:rFonts w:ascii="Arial" w:eastAsia="Arial" w:hAnsi="Arial" w:cs="Arial"/>
          <w:color w:val="000000"/>
        </w:rPr>
      </w:pPr>
      <w:r>
        <w:rPr>
          <w:rFonts w:ascii="Arial" w:eastAsia="Arial" w:hAnsi="Arial" w:cs="Arial"/>
          <w:color w:val="000000" w:themeColor="text1"/>
        </w:rPr>
        <w:t xml:space="preserve">in which </w:t>
      </w:r>
      <w:r w:rsidR="00163030" w:rsidRPr="00F822FA">
        <w:rPr>
          <w:rFonts w:ascii="Arial" w:eastAsia="Arial" w:hAnsi="Arial" w:cs="Arial"/>
          <w:color w:val="000000" w:themeColor="text1"/>
        </w:rPr>
        <w:t>equipment and technology acquired by capital funds awarded under the program are owned by a state institution of higher education. If equipment, technology, or facilities acquired by capital funds awarded under the program will be owned by a separate governmental or nonprofit entity, the state institution of higher education shall enter into a joint use agreement with the entity, which shall be approved by the Chancellor.</w:t>
      </w:r>
    </w:p>
    <w:p w14:paraId="38BE825F" w14:textId="58DFCC7F" w:rsidR="00133EBE" w:rsidRPr="00F822FA" w:rsidRDefault="00133EBE" w:rsidP="00F822FA">
      <w:pPr>
        <w:pStyle w:val="ListParagraph"/>
        <w:numPr>
          <w:ilvl w:val="0"/>
          <w:numId w:val="24"/>
        </w:numPr>
        <w:pBdr>
          <w:top w:val="nil"/>
          <w:left w:val="nil"/>
          <w:bottom w:val="nil"/>
          <w:right w:val="nil"/>
          <w:between w:val="nil"/>
        </w:pBdr>
        <w:spacing w:before="40" w:after="0" w:line="259" w:lineRule="auto"/>
        <w:ind w:left="778"/>
        <w:contextualSpacing w:val="0"/>
        <w:jc w:val="both"/>
        <w:rPr>
          <w:rFonts w:ascii="Arial" w:eastAsia="Arial" w:hAnsi="Arial" w:cs="Arial"/>
          <w:color w:val="000000"/>
        </w:rPr>
      </w:pPr>
      <w:r>
        <w:rPr>
          <w:rFonts w:ascii="Arial" w:eastAsia="Arial" w:hAnsi="Arial" w:cs="Arial"/>
        </w:rPr>
        <w:t>t</w:t>
      </w:r>
      <w:r w:rsidRPr="00F822FA">
        <w:rPr>
          <w:rFonts w:ascii="Arial" w:eastAsia="Arial" w:hAnsi="Arial" w:cs="Arial"/>
        </w:rPr>
        <w:t>hat request funds for specific, well-defined equipment purchases</w:t>
      </w:r>
      <w:r>
        <w:rPr>
          <w:rFonts w:ascii="Arial" w:eastAsia="Arial" w:hAnsi="Arial" w:cs="Arial"/>
        </w:rPr>
        <w:t>.</w:t>
      </w:r>
    </w:p>
    <w:p w14:paraId="31681380" w14:textId="77777777" w:rsidR="009D441A" w:rsidRPr="001844BD" w:rsidRDefault="009D441A" w:rsidP="00F822FA">
      <w:pPr>
        <w:numPr>
          <w:ilvl w:val="0"/>
          <w:numId w:val="1"/>
        </w:numPr>
        <w:pBdr>
          <w:top w:val="nil"/>
          <w:left w:val="nil"/>
          <w:bottom w:val="nil"/>
          <w:right w:val="nil"/>
          <w:between w:val="nil"/>
        </w:pBdr>
        <w:spacing w:before="360" w:after="0" w:line="259" w:lineRule="auto"/>
        <w:ind w:left="432" w:hanging="432"/>
        <w:jc w:val="both"/>
        <w:rPr>
          <w:rFonts w:ascii="Arial" w:eastAsia="Arial" w:hAnsi="Arial" w:cs="Arial"/>
          <w:b/>
          <w:color w:val="000000"/>
        </w:rPr>
      </w:pPr>
      <w:r w:rsidRPr="001844BD">
        <w:rPr>
          <w:rFonts w:ascii="Arial" w:eastAsia="Arial" w:hAnsi="Arial" w:cs="Arial"/>
          <w:b/>
          <w:color w:val="000000"/>
        </w:rPr>
        <w:t>Eligible Applicants</w:t>
      </w:r>
    </w:p>
    <w:p w14:paraId="1F1D1055" w14:textId="7B1DEF52" w:rsidR="001041C3" w:rsidRDefault="00B9754F" w:rsidP="00FC6348">
      <w:pPr>
        <w:spacing w:before="120" w:after="0" w:line="259" w:lineRule="auto"/>
        <w:jc w:val="both"/>
        <w:rPr>
          <w:rFonts w:ascii="Arial" w:eastAsia="Arial" w:hAnsi="Arial" w:cs="Arial"/>
        </w:rPr>
      </w:pPr>
      <w:r w:rsidRPr="001844BD">
        <w:rPr>
          <w:rFonts w:ascii="Arial" w:eastAsia="Arial" w:hAnsi="Arial" w:cs="Arial"/>
        </w:rPr>
        <w:t xml:space="preserve">Proposals </w:t>
      </w:r>
      <w:r w:rsidR="009D441A" w:rsidRPr="001844BD">
        <w:rPr>
          <w:rFonts w:ascii="Arial" w:eastAsia="Arial" w:hAnsi="Arial" w:cs="Arial"/>
        </w:rPr>
        <w:t xml:space="preserve">will be </w:t>
      </w:r>
      <w:r w:rsidRPr="001844BD">
        <w:rPr>
          <w:rFonts w:ascii="Arial" w:eastAsia="Arial" w:hAnsi="Arial" w:cs="Arial"/>
        </w:rPr>
        <w:t xml:space="preserve">developed </w:t>
      </w:r>
      <w:r w:rsidR="009D441A" w:rsidRPr="001844BD">
        <w:rPr>
          <w:rFonts w:ascii="Arial" w:eastAsia="Arial" w:hAnsi="Arial" w:cs="Arial"/>
        </w:rPr>
        <w:t xml:space="preserve">by a regional collaborative. </w:t>
      </w:r>
      <w:r w:rsidRPr="001844BD">
        <w:rPr>
          <w:rFonts w:ascii="Arial" w:eastAsia="Arial" w:hAnsi="Arial" w:cs="Arial"/>
        </w:rPr>
        <w:t xml:space="preserve">Regions are </w:t>
      </w:r>
      <w:r w:rsidR="006B187D">
        <w:rPr>
          <w:rFonts w:ascii="Arial" w:eastAsia="Arial" w:hAnsi="Arial" w:cs="Arial"/>
        </w:rPr>
        <w:t>required</w:t>
      </w:r>
      <w:r w:rsidR="006B187D" w:rsidRPr="001844BD">
        <w:rPr>
          <w:rFonts w:ascii="Arial" w:eastAsia="Arial" w:hAnsi="Arial" w:cs="Arial"/>
        </w:rPr>
        <w:t xml:space="preserve"> </w:t>
      </w:r>
      <w:r w:rsidRPr="001844BD">
        <w:rPr>
          <w:rFonts w:ascii="Arial" w:eastAsia="Arial" w:hAnsi="Arial" w:cs="Arial"/>
        </w:rPr>
        <w:t xml:space="preserve">to collaborate </w:t>
      </w:r>
      <w:r w:rsidR="37EE8099" w:rsidRPr="4AE778AE">
        <w:rPr>
          <w:rFonts w:ascii="Arial" w:eastAsia="Arial" w:hAnsi="Arial" w:cs="Arial"/>
        </w:rPr>
        <w:t xml:space="preserve">on </w:t>
      </w:r>
      <w:r w:rsidR="006B187D">
        <w:rPr>
          <w:rFonts w:ascii="Arial" w:eastAsia="Arial" w:hAnsi="Arial" w:cs="Arial"/>
        </w:rPr>
        <w:t>an executive</w:t>
      </w:r>
      <w:r w:rsidR="006B187D" w:rsidRPr="4AE778AE">
        <w:rPr>
          <w:rFonts w:ascii="Arial" w:eastAsia="Arial" w:hAnsi="Arial" w:cs="Arial"/>
        </w:rPr>
        <w:t xml:space="preserve"> </w:t>
      </w:r>
      <w:r w:rsidRPr="001844BD">
        <w:rPr>
          <w:rFonts w:ascii="Arial" w:eastAsia="Arial" w:hAnsi="Arial" w:cs="Arial"/>
        </w:rPr>
        <w:t xml:space="preserve">narrative </w:t>
      </w:r>
      <w:r w:rsidR="1799955D" w:rsidRPr="4AE778AE">
        <w:rPr>
          <w:rFonts w:ascii="Arial" w:eastAsia="Arial" w:hAnsi="Arial" w:cs="Arial"/>
        </w:rPr>
        <w:t xml:space="preserve">and base it </w:t>
      </w:r>
      <w:r w:rsidRPr="001844BD">
        <w:rPr>
          <w:rFonts w:ascii="Arial" w:eastAsia="Arial" w:hAnsi="Arial" w:cs="Arial"/>
        </w:rPr>
        <w:t>around regional impact</w:t>
      </w:r>
      <w:r w:rsidR="30E4990C" w:rsidRPr="4AE778AE">
        <w:rPr>
          <w:rFonts w:ascii="Arial" w:eastAsia="Arial" w:hAnsi="Arial" w:cs="Arial"/>
        </w:rPr>
        <w:t xml:space="preserve"> and</w:t>
      </w:r>
      <w:r w:rsidRPr="001844BD">
        <w:rPr>
          <w:rFonts w:ascii="Arial" w:eastAsia="Arial" w:hAnsi="Arial" w:cs="Arial"/>
        </w:rPr>
        <w:t xml:space="preserve"> in-demand industries.</w:t>
      </w:r>
      <w:r w:rsidR="006B187D">
        <w:rPr>
          <w:rFonts w:ascii="Arial" w:eastAsia="Arial" w:hAnsi="Arial" w:cs="Arial"/>
        </w:rPr>
        <w:t xml:space="preserve"> Individual proposals from each fiscal agent (public community college or university) will include </w:t>
      </w:r>
      <w:r w:rsidR="008672ED">
        <w:rPr>
          <w:rFonts w:ascii="Arial" w:eastAsia="Arial" w:hAnsi="Arial" w:cs="Arial"/>
        </w:rPr>
        <w:t>the regional executive summary with the specific projects for the fiscal agent and proposed sub</w:t>
      </w:r>
      <w:r w:rsidR="000C243D">
        <w:rPr>
          <w:rFonts w:ascii="Arial" w:eastAsia="Arial" w:hAnsi="Arial" w:cs="Arial"/>
        </w:rPr>
        <w:t>-</w:t>
      </w:r>
      <w:r w:rsidR="008672ED">
        <w:rPr>
          <w:rFonts w:ascii="Arial" w:eastAsia="Arial" w:hAnsi="Arial" w:cs="Arial"/>
        </w:rPr>
        <w:t xml:space="preserve">awardee partners such as OTCs, regional campuses, and </w:t>
      </w:r>
      <w:r w:rsidR="00C64942">
        <w:rPr>
          <w:rFonts w:ascii="Arial" w:eastAsia="Arial" w:hAnsi="Arial" w:cs="Arial"/>
        </w:rPr>
        <w:t xml:space="preserve">independent colleges and universities. </w:t>
      </w:r>
      <w:r w:rsidR="00D750FD">
        <w:rPr>
          <w:rFonts w:ascii="Arial" w:eastAsia="Arial" w:hAnsi="Arial" w:cs="Arial"/>
        </w:rPr>
        <w:t>Proposals must include</w:t>
      </w:r>
      <w:r w:rsidR="00835800">
        <w:rPr>
          <w:rFonts w:ascii="Arial" w:eastAsia="Arial" w:hAnsi="Arial" w:cs="Arial"/>
        </w:rPr>
        <w:t xml:space="preserve"> </w:t>
      </w:r>
      <w:r w:rsidR="00835800" w:rsidRPr="001844BD">
        <w:rPr>
          <w:rFonts w:ascii="Arial" w:eastAsia="Arial" w:hAnsi="Arial" w:cs="Arial"/>
        </w:rPr>
        <w:t>local economic development partner, and a minimum of one business support letter submitted by each participating institution, pertaining to the relevant project(s).</w:t>
      </w:r>
      <w:r w:rsidR="00835800" w:rsidRPr="00DF7ACC">
        <w:rPr>
          <w:rFonts w:ascii="Arial" w:hAnsi="Arial" w:cs="Arial"/>
        </w:rPr>
        <w:t xml:space="preserve"> </w:t>
      </w:r>
      <w:r w:rsidR="00835800" w:rsidRPr="001844BD">
        <w:rPr>
          <w:rFonts w:ascii="Arial" w:eastAsia="Arial" w:hAnsi="Arial" w:cs="Arial"/>
        </w:rPr>
        <w:t>Each fiscal agent will submit its own proposal consisting of a full proposal narrative as described below and budget workbook.</w:t>
      </w:r>
    </w:p>
    <w:p w14:paraId="07906E2E" w14:textId="77777777" w:rsidR="009D441A" w:rsidRPr="001844BD" w:rsidRDefault="009D441A" w:rsidP="00F822FA">
      <w:pPr>
        <w:numPr>
          <w:ilvl w:val="0"/>
          <w:numId w:val="1"/>
        </w:numPr>
        <w:pBdr>
          <w:top w:val="nil"/>
          <w:left w:val="nil"/>
          <w:bottom w:val="nil"/>
          <w:right w:val="nil"/>
          <w:between w:val="nil"/>
        </w:pBdr>
        <w:spacing w:before="360" w:after="0" w:line="259" w:lineRule="auto"/>
        <w:ind w:left="432" w:hanging="432"/>
        <w:jc w:val="both"/>
        <w:rPr>
          <w:rFonts w:ascii="Arial" w:eastAsia="Arial" w:hAnsi="Arial" w:cs="Arial"/>
          <w:b/>
          <w:color w:val="000000"/>
        </w:rPr>
      </w:pPr>
      <w:r w:rsidRPr="6AD5633B">
        <w:rPr>
          <w:rFonts w:ascii="Arial" w:eastAsia="Arial" w:hAnsi="Arial" w:cs="Arial"/>
          <w:b/>
          <w:color w:val="000000" w:themeColor="text1"/>
        </w:rPr>
        <w:t>Anticipated Awards</w:t>
      </w:r>
    </w:p>
    <w:p w14:paraId="7DC61473" w14:textId="48E8512F" w:rsidR="009D441A" w:rsidRDefault="009D441A" w:rsidP="00E1232A">
      <w:pPr>
        <w:spacing w:before="120" w:after="0" w:line="259" w:lineRule="auto"/>
        <w:jc w:val="both"/>
        <w:rPr>
          <w:rFonts w:ascii="Arial" w:eastAsia="Arial" w:hAnsi="Arial" w:cs="Arial"/>
        </w:rPr>
      </w:pPr>
      <w:r w:rsidRPr="001844BD">
        <w:rPr>
          <w:rFonts w:ascii="Arial" w:eastAsia="Arial" w:hAnsi="Arial" w:cs="Arial"/>
        </w:rPr>
        <w:t>Six regional awards of $</w:t>
      </w:r>
      <w:r w:rsidR="00A976D8">
        <w:rPr>
          <w:rFonts w:ascii="Arial" w:eastAsia="Arial" w:hAnsi="Arial" w:cs="Arial"/>
        </w:rPr>
        <w:t>1,218,750</w:t>
      </w:r>
      <w:r w:rsidRPr="001844BD">
        <w:rPr>
          <w:rFonts w:ascii="Arial" w:eastAsia="Arial" w:hAnsi="Arial" w:cs="Arial"/>
        </w:rPr>
        <w:t xml:space="preserve"> will be made and Northeast Ohio will receive $2,</w:t>
      </w:r>
      <w:r w:rsidR="00A976D8">
        <w:rPr>
          <w:rFonts w:ascii="Arial" w:eastAsia="Arial" w:hAnsi="Arial" w:cs="Arial"/>
        </w:rPr>
        <w:t>687,500</w:t>
      </w:r>
      <w:r w:rsidRPr="001844BD">
        <w:rPr>
          <w:rFonts w:ascii="Arial" w:eastAsia="Arial" w:hAnsi="Arial" w:cs="Arial"/>
        </w:rPr>
        <w:t>, equally divided among three areas ($</w:t>
      </w:r>
      <w:r w:rsidR="00A976D8">
        <w:rPr>
          <w:rFonts w:ascii="Arial" w:eastAsia="Arial" w:hAnsi="Arial" w:cs="Arial"/>
        </w:rPr>
        <w:t>895,832.50</w:t>
      </w:r>
      <w:r w:rsidRPr="001844BD">
        <w:rPr>
          <w:rFonts w:ascii="Arial" w:eastAsia="Arial" w:hAnsi="Arial" w:cs="Arial"/>
        </w:rPr>
        <w:t>) within the region. All eligible fiscal agents and potential partners in each region can be found in Appendix A. If a region does not submit a RAPIDS proposal within the timeframe that receives approval, the funds may be reallocated to other regions.</w:t>
      </w:r>
    </w:p>
    <w:p w14:paraId="330B84A0" w14:textId="77777777" w:rsidR="009D441A" w:rsidRPr="001844BD" w:rsidRDefault="009D441A" w:rsidP="00F822FA">
      <w:pPr>
        <w:numPr>
          <w:ilvl w:val="0"/>
          <w:numId w:val="1"/>
        </w:numPr>
        <w:pBdr>
          <w:top w:val="nil"/>
          <w:left w:val="nil"/>
          <w:bottom w:val="nil"/>
          <w:right w:val="nil"/>
          <w:between w:val="nil"/>
        </w:pBdr>
        <w:spacing w:before="360" w:after="0" w:line="259" w:lineRule="auto"/>
        <w:ind w:left="432" w:hanging="432"/>
        <w:jc w:val="both"/>
        <w:rPr>
          <w:rFonts w:ascii="Arial" w:eastAsia="Arial" w:hAnsi="Arial" w:cs="Arial"/>
          <w:b/>
          <w:color w:val="000000"/>
        </w:rPr>
      </w:pPr>
      <w:r w:rsidRPr="001844BD">
        <w:rPr>
          <w:rFonts w:ascii="Arial" w:eastAsia="Arial" w:hAnsi="Arial" w:cs="Arial"/>
          <w:b/>
          <w:color w:val="000000"/>
        </w:rPr>
        <w:t xml:space="preserve">Eligible Expenses and Project Term </w:t>
      </w:r>
    </w:p>
    <w:p w14:paraId="5BEBC9E9" w14:textId="3A3CC094" w:rsidR="009D441A" w:rsidRPr="001844BD" w:rsidRDefault="009D441A" w:rsidP="00E1232A">
      <w:pPr>
        <w:spacing w:before="120" w:after="0" w:line="259" w:lineRule="auto"/>
        <w:jc w:val="both"/>
        <w:rPr>
          <w:rFonts w:ascii="Arial" w:eastAsia="Arial" w:hAnsi="Arial" w:cs="Arial"/>
        </w:rPr>
      </w:pPr>
      <w:r w:rsidRPr="001844BD">
        <w:rPr>
          <w:rFonts w:ascii="Arial" w:eastAsia="Arial" w:hAnsi="Arial" w:cs="Arial"/>
        </w:rPr>
        <w:t xml:space="preserve">Grant funds are to be expended for the purposes set forth in </w:t>
      </w:r>
      <w:r w:rsidR="0051319A">
        <w:rPr>
          <w:rFonts w:ascii="Arial" w:eastAsia="Arial" w:hAnsi="Arial" w:cs="Arial"/>
        </w:rPr>
        <w:t>Senate</w:t>
      </w:r>
      <w:r w:rsidRPr="001844BD">
        <w:rPr>
          <w:rFonts w:ascii="Arial" w:eastAsia="Arial" w:hAnsi="Arial" w:cs="Arial"/>
        </w:rPr>
        <w:t xml:space="preserve"> Bill </w:t>
      </w:r>
      <w:r w:rsidR="0051319A">
        <w:rPr>
          <w:rFonts w:ascii="Arial" w:eastAsia="Arial" w:hAnsi="Arial" w:cs="Arial"/>
        </w:rPr>
        <w:t>450</w:t>
      </w:r>
      <w:r w:rsidR="0051319A" w:rsidRPr="001844BD">
        <w:rPr>
          <w:rFonts w:ascii="Arial" w:eastAsia="Arial" w:hAnsi="Arial" w:cs="Arial"/>
        </w:rPr>
        <w:t xml:space="preserve"> </w:t>
      </w:r>
      <w:r w:rsidR="00B9754F" w:rsidRPr="001844BD">
        <w:rPr>
          <w:rFonts w:ascii="Arial" w:eastAsia="Arial" w:hAnsi="Arial" w:cs="Arial"/>
        </w:rPr>
        <w:t xml:space="preserve">of the </w:t>
      </w:r>
      <w:r w:rsidRPr="001844BD">
        <w:rPr>
          <w:rFonts w:ascii="Arial" w:eastAsia="Arial" w:hAnsi="Arial" w:cs="Arial"/>
        </w:rPr>
        <w:t>13</w:t>
      </w:r>
      <w:r w:rsidR="0051319A">
        <w:rPr>
          <w:rFonts w:ascii="Arial" w:eastAsia="Arial" w:hAnsi="Arial" w:cs="Arial"/>
        </w:rPr>
        <w:t>6</w:t>
      </w:r>
      <w:r w:rsidRPr="001844BD">
        <w:rPr>
          <w:rFonts w:ascii="Arial" w:eastAsia="Arial" w:hAnsi="Arial" w:cs="Arial"/>
          <w:vertAlign w:val="superscript"/>
        </w:rPr>
        <w:t xml:space="preserve">th </w:t>
      </w:r>
      <w:r w:rsidRPr="001844BD">
        <w:rPr>
          <w:rFonts w:ascii="Arial" w:eastAsia="Arial" w:hAnsi="Arial" w:cs="Arial"/>
        </w:rPr>
        <w:t>General Assembly and must be used for eligible capital expenses; see Section 207.01</w:t>
      </w:r>
      <w:r w:rsidR="00BE741C" w:rsidRPr="001844BD">
        <w:rPr>
          <w:rFonts w:ascii="Arial" w:eastAsia="Arial" w:hAnsi="Arial" w:cs="Arial"/>
        </w:rPr>
        <w:t xml:space="preserve"> Workforce Based Training and Equipment</w:t>
      </w:r>
      <w:r w:rsidR="0061295C">
        <w:rPr>
          <w:rFonts w:ascii="Arial" w:eastAsia="Arial" w:hAnsi="Arial" w:cs="Arial"/>
        </w:rPr>
        <w:t xml:space="preserve"> – Taxable (Senate Bill 450)</w:t>
      </w:r>
      <w:r w:rsidR="00BE741C" w:rsidRPr="001844BD">
        <w:rPr>
          <w:rFonts w:ascii="Arial" w:eastAsia="Arial" w:hAnsi="Arial" w:cs="Arial"/>
        </w:rPr>
        <w:t xml:space="preserve"> </w:t>
      </w:r>
      <w:r w:rsidRPr="001844BD">
        <w:rPr>
          <w:rFonts w:ascii="Arial" w:eastAsia="Arial" w:hAnsi="Arial" w:cs="Arial"/>
        </w:rPr>
        <w:t xml:space="preserve">for details of how funds may be used. The source of the fund is Higher Education Bonds, Fund </w:t>
      </w:r>
      <w:r w:rsidR="00361356">
        <w:rPr>
          <w:rFonts w:ascii="Arial" w:eastAsia="Arial" w:hAnsi="Arial" w:cs="Arial"/>
        </w:rPr>
        <w:t>7024</w:t>
      </w:r>
      <w:r w:rsidRPr="001844BD">
        <w:rPr>
          <w:rFonts w:ascii="Arial" w:eastAsia="Arial" w:hAnsi="Arial" w:cs="Arial"/>
        </w:rPr>
        <w:t xml:space="preserve">. Careful consideration will be given to the entire proposed budget, including other sources of funds. </w:t>
      </w:r>
    </w:p>
    <w:p w14:paraId="7FADDD09" w14:textId="21B07D75" w:rsidR="003F2F13" w:rsidRPr="001844BD" w:rsidRDefault="009D441A" w:rsidP="00E1232A">
      <w:pPr>
        <w:spacing w:before="120" w:after="0" w:line="259" w:lineRule="auto"/>
        <w:jc w:val="both"/>
        <w:rPr>
          <w:rFonts w:ascii="Arial" w:eastAsia="Arial" w:hAnsi="Arial" w:cs="Arial"/>
        </w:rPr>
      </w:pPr>
      <w:r w:rsidRPr="001844BD">
        <w:rPr>
          <w:rFonts w:ascii="Arial" w:eastAsia="Arial" w:hAnsi="Arial" w:cs="Arial"/>
        </w:rPr>
        <w:t>A project may purchase equipment that can be placed at an Ohio Technical Center</w:t>
      </w:r>
      <w:r w:rsidR="002D1724">
        <w:rPr>
          <w:rFonts w:ascii="Arial" w:eastAsia="Arial" w:hAnsi="Arial" w:cs="Arial"/>
        </w:rPr>
        <w:t>, university regional campus,</w:t>
      </w:r>
      <w:r w:rsidRPr="001844BD">
        <w:rPr>
          <w:rFonts w:ascii="Arial" w:eastAsia="Arial" w:hAnsi="Arial" w:cs="Arial"/>
        </w:rPr>
        <w:t xml:space="preserve"> or independent </w:t>
      </w:r>
      <w:r w:rsidR="00530099" w:rsidRPr="001844BD">
        <w:rPr>
          <w:rFonts w:ascii="Arial" w:eastAsia="Arial" w:hAnsi="Arial" w:cs="Arial"/>
        </w:rPr>
        <w:t xml:space="preserve">college or university </w:t>
      </w:r>
      <w:r w:rsidRPr="001844BD">
        <w:rPr>
          <w:rFonts w:ascii="Arial" w:eastAsia="Arial" w:hAnsi="Arial" w:cs="Arial"/>
        </w:rPr>
        <w:t xml:space="preserve">for education and training purposes. Access to the equipment by the participating institutions and students would be provided through </w:t>
      </w:r>
      <w:r w:rsidR="00940E23" w:rsidRPr="001844BD">
        <w:rPr>
          <w:rFonts w:ascii="Arial" w:eastAsia="Arial" w:hAnsi="Arial" w:cs="Arial"/>
        </w:rPr>
        <w:t xml:space="preserve">an MOU or </w:t>
      </w:r>
      <w:r w:rsidRPr="001844BD">
        <w:rPr>
          <w:rFonts w:ascii="Arial" w:eastAsia="Arial" w:hAnsi="Arial" w:cs="Arial"/>
        </w:rPr>
        <w:t>a lease agreement</w:t>
      </w:r>
      <w:r w:rsidR="00530099" w:rsidRPr="001844BD">
        <w:rPr>
          <w:rFonts w:ascii="Arial" w:eastAsia="Arial" w:hAnsi="Arial" w:cs="Arial"/>
        </w:rPr>
        <w:t xml:space="preserve"> with an identified fiscal agent</w:t>
      </w:r>
      <w:r w:rsidRPr="001844BD">
        <w:rPr>
          <w:rFonts w:ascii="Arial" w:eastAsia="Arial" w:hAnsi="Arial" w:cs="Arial"/>
        </w:rPr>
        <w:t xml:space="preserve">. These funds may not be used to make permanent improvements at the OTC. </w:t>
      </w:r>
    </w:p>
    <w:p w14:paraId="18E7DCBB" w14:textId="47B4C62E" w:rsidR="00D26662" w:rsidRDefault="00616DC1" w:rsidP="00FC6348">
      <w:pPr>
        <w:spacing w:before="120" w:after="0" w:line="259" w:lineRule="auto"/>
        <w:jc w:val="both"/>
        <w:rPr>
          <w:rFonts w:ascii="Arial" w:hAnsi="Arial" w:cs="Arial"/>
        </w:rPr>
      </w:pPr>
      <w:r w:rsidRPr="00616DC1">
        <w:rPr>
          <w:rFonts w:ascii="Arial" w:eastAsia="Arial" w:hAnsi="Arial" w:cs="Arial"/>
        </w:rPr>
        <w:t>All grant expenditures must be properly procured following Ohio Revised Code and Administrative rules.</w:t>
      </w:r>
      <w:r w:rsidR="00FC6348">
        <w:rPr>
          <w:rFonts w:ascii="Arial" w:eastAsia="Arial" w:hAnsi="Arial" w:cs="Arial"/>
        </w:rPr>
        <w:t xml:space="preserve"> </w:t>
      </w:r>
      <w:r w:rsidR="009D441A" w:rsidRPr="001844BD">
        <w:rPr>
          <w:rFonts w:ascii="Arial" w:hAnsi="Arial" w:cs="Arial"/>
        </w:rPr>
        <w:t xml:space="preserve">When planning the implementation of RAPIDS </w:t>
      </w:r>
      <w:r w:rsidR="00337D63">
        <w:rPr>
          <w:rFonts w:ascii="Arial" w:hAnsi="Arial" w:cs="Arial"/>
        </w:rPr>
        <w:t>8</w:t>
      </w:r>
      <w:r w:rsidR="009D441A" w:rsidRPr="001844BD">
        <w:rPr>
          <w:rFonts w:ascii="Arial" w:hAnsi="Arial" w:cs="Arial"/>
        </w:rPr>
        <w:t xml:space="preserve"> project(s), ODHE reminds each institution that Ohio’s procurement policies encourage a competitive selection process that avoids sole sourcing purchases and encourages buying from Ohio vendors when possible. ODHE urges institutions to follow Ohio’s recommended practices when purchasing RAPIDS equipment, which demonstrates fiscal stewardship and due diligence.</w:t>
      </w:r>
    </w:p>
    <w:p w14:paraId="105640C6" w14:textId="120BBFF0" w:rsidR="009D441A" w:rsidRPr="001844BD" w:rsidRDefault="009D441A" w:rsidP="00F822FA">
      <w:pPr>
        <w:spacing w:before="240" w:after="0" w:line="259" w:lineRule="auto"/>
        <w:jc w:val="both"/>
        <w:rPr>
          <w:rFonts w:ascii="Arial" w:eastAsia="Arial" w:hAnsi="Arial" w:cs="Arial"/>
          <w:b/>
          <w:bCs/>
        </w:rPr>
      </w:pPr>
      <w:r w:rsidRPr="001844BD">
        <w:rPr>
          <w:rFonts w:ascii="Arial" w:eastAsia="Arial" w:hAnsi="Arial" w:cs="Arial"/>
          <w:b/>
          <w:bCs/>
        </w:rPr>
        <w:t>It is recommended that institutions purchase large equipment, at a minimum cost of $25,000 per item.</w:t>
      </w:r>
    </w:p>
    <w:p w14:paraId="57FFAFD0" w14:textId="77777777" w:rsidR="009D441A" w:rsidRPr="001844BD" w:rsidRDefault="009D441A" w:rsidP="00E1232A">
      <w:pPr>
        <w:spacing w:before="240" w:after="0" w:line="259" w:lineRule="auto"/>
        <w:jc w:val="both"/>
        <w:rPr>
          <w:rFonts w:ascii="Arial" w:eastAsia="Arial" w:hAnsi="Arial" w:cs="Arial"/>
        </w:rPr>
      </w:pPr>
      <w:r w:rsidRPr="001844BD">
        <w:rPr>
          <w:rFonts w:ascii="Arial" w:eastAsia="Arial" w:hAnsi="Arial" w:cs="Arial"/>
        </w:rPr>
        <w:lastRenderedPageBreak/>
        <w:t>Investments in curriculum development, faculty development, marketing, and other related costs are not eligible expenses under this RFP.</w:t>
      </w:r>
    </w:p>
    <w:p w14:paraId="730D1395" w14:textId="142E54E3" w:rsidR="009D441A" w:rsidRPr="001844BD" w:rsidRDefault="009D441A" w:rsidP="00E1232A">
      <w:pPr>
        <w:spacing w:before="240" w:after="0" w:line="259" w:lineRule="auto"/>
        <w:jc w:val="both"/>
        <w:rPr>
          <w:rFonts w:ascii="Arial" w:eastAsia="Arial" w:hAnsi="Arial" w:cs="Arial"/>
        </w:rPr>
      </w:pPr>
      <w:r w:rsidRPr="001844BD">
        <w:rPr>
          <w:rFonts w:ascii="Arial" w:eastAsia="Arial" w:hAnsi="Arial" w:cs="Arial"/>
        </w:rPr>
        <w:t xml:space="preserve">It is anticipated that the work covered by the RFP will begin </w:t>
      </w:r>
      <w:r w:rsidR="5F728623" w:rsidRPr="349696F7">
        <w:rPr>
          <w:rFonts w:ascii="Arial" w:eastAsia="Arial" w:hAnsi="Arial" w:cs="Arial"/>
        </w:rPr>
        <w:t xml:space="preserve">in </w:t>
      </w:r>
      <w:r w:rsidR="00E26DAF">
        <w:rPr>
          <w:rFonts w:ascii="Arial" w:eastAsia="Arial" w:hAnsi="Arial" w:cs="Arial"/>
        </w:rPr>
        <w:t>December 2026</w:t>
      </w:r>
      <w:r w:rsidRPr="001844BD">
        <w:rPr>
          <w:rFonts w:ascii="Arial" w:eastAsia="Arial" w:hAnsi="Arial" w:cs="Arial"/>
        </w:rPr>
        <w:t xml:space="preserve"> and continue through </w:t>
      </w:r>
      <w:r w:rsidR="00133EBE">
        <w:rPr>
          <w:rFonts w:ascii="Arial" w:eastAsia="Arial" w:hAnsi="Arial" w:cs="Arial"/>
        </w:rPr>
        <w:t>June 30, 2028</w:t>
      </w:r>
      <w:r w:rsidRPr="001844BD">
        <w:rPr>
          <w:rFonts w:ascii="Arial" w:eastAsia="Arial" w:hAnsi="Arial" w:cs="Arial"/>
        </w:rPr>
        <w:t xml:space="preserve">, with a final expense report due </w:t>
      </w:r>
      <w:r w:rsidR="00133EBE">
        <w:rPr>
          <w:rFonts w:ascii="Arial" w:eastAsia="Arial" w:hAnsi="Arial" w:cs="Arial"/>
        </w:rPr>
        <w:t>December</w:t>
      </w:r>
      <w:r w:rsidR="00133EBE" w:rsidRPr="001844BD">
        <w:rPr>
          <w:rFonts w:ascii="Arial" w:eastAsia="Arial" w:hAnsi="Arial" w:cs="Arial"/>
        </w:rPr>
        <w:t xml:space="preserve"> </w:t>
      </w:r>
      <w:r w:rsidRPr="001844BD">
        <w:rPr>
          <w:rFonts w:ascii="Arial" w:eastAsia="Arial" w:hAnsi="Arial" w:cs="Arial"/>
        </w:rPr>
        <w:t>31, 202</w:t>
      </w:r>
      <w:r w:rsidR="00133EBE">
        <w:rPr>
          <w:rFonts w:ascii="Arial" w:eastAsia="Arial" w:hAnsi="Arial" w:cs="Arial"/>
        </w:rPr>
        <w:t>8</w:t>
      </w:r>
      <w:r w:rsidR="001669EB">
        <w:rPr>
          <w:rFonts w:ascii="Arial" w:eastAsia="Arial" w:hAnsi="Arial" w:cs="Arial"/>
        </w:rPr>
        <w:t>,</w:t>
      </w:r>
      <w:r w:rsidRPr="001844BD">
        <w:rPr>
          <w:rFonts w:ascii="Arial" w:eastAsia="Arial" w:hAnsi="Arial" w:cs="Arial"/>
        </w:rPr>
        <w:t xml:space="preserve"> to the Ohio Department of Higher Education. A desk and/or site audit will occur prior to the final closeout of the grant. Additional data on project outcomes may be solicited until </w:t>
      </w:r>
      <w:r w:rsidR="00133EBE">
        <w:rPr>
          <w:rFonts w:ascii="Arial" w:eastAsia="Arial" w:hAnsi="Arial" w:cs="Arial"/>
        </w:rPr>
        <w:t>June 203</w:t>
      </w:r>
      <w:r w:rsidR="00CD79EF">
        <w:rPr>
          <w:rFonts w:ascii="Arial" w:eastAsia="Arial" w:hAnsi="Arial" w:cs="Arial"/>
        </w:rPr>
        <w:t>1</w:t>
      </w:r>
      <w:r w:rsidRPr="001844BD">
        <w:rPr>
          <w:rFonts w:ascii="Arial" w:eastAsia="Arial" w:hAnsi="Arial" w:cs="Arial"/>
        </w:rPr>
        <w:t>.</w:t>
      </w:r>
    </w:p>
    <w:p w14:paraId="57B53509" w14:textId="77777777" w:rsidR="009D441A" w:rsidRPr="001844BD" w:rsidRDefault="009D441A" w:rsidP="00F14C51">
      <w:pPr>
        <w:numPr>
          <w:ilvl w:val="0"/>
          <w:numId w:val="1"/>
        </w:numPr>
        <w:pBdr>
          <w:top w:val="nil"/>
          <w:left w:val="nil"/>
          <w:bottom w:val="nil"/>
          <w:right w:val="nil"/>
          <w:between w:val="nil"/>
        </w:pBdr>
        <w:spacing w:before="480" w:after="0" w:line="259" w:lineRule="auto"/>
        <w:ind w:left="432" w:hanging="432"/>
        <w:jc w:val="both"/>
        <w:rPr>
          <w:rFonts w:ascii="Arial" w:eastAsia="Arial" w:hAnsi="Arial" w:cs="Arial"/>
          <w:b/>
          <w:color w:val="000000"/>
        </w:rPr>
      </w:pPr>
      <w:proofErr w:type="gramStart"/>
      <w:r w:rsidRPr="001844BD">
        <w:rPr>
          <w:rFonts w:ascii="Arial" w:eastAsia="Arial" w:hAnsi="Arial" w:cs="Arial"/>
          <w:b/>
          <w:color w:val="000000"/>
        </w:rPr>
        <w:t>Award Recommendations</w:t>
      </w:r>
      <w:proofErr w:type="gramEnd"/>
      <w:r w:rsidRPr="001844BD">
        <w:rPr>
          <w:rFonts w:ascii="Arial" w:eastAsia="Arial" w:hAnsi="Arial" w:cs="Arial"/>
          <w:b/>
          <w:color w:val="000000"/>
        </w:rPr>
        <w:t xml:space="preserve"> </w:t>
      </w:r>
    </w:p>
    <w:p w14:paraId="3E4104AB" w14:textId="6EBDCCDF" w:rsidR="009D441A" w:rsidRPr="001844BD" w:rsidRDefault="009D441A" w:rsidP="00E1232A">
      <w:pPr>
        <w:spacing w:before="120" w:after="0" w:line="259" w:lineRule="auto"/>
        <w:jc w:val="both"/>
        <w:rPr>
          <w:rFonts w:ascii="Arial" w:eastAsia="Arial" w:hAnsi="Arial" w:cs="Arial"/>
        </w:rPr>
      </w:pPr>
      <w:r w:rsidRPr="001844BD">
        <w:rPr>
          <w:rFonts w:ascii="Arial" w:eastAsia="Arial" w:hAnsi="Arial" w:cs="Arial"/>
        </w:rPr>
        <w:t>The Chancellor, after considering the recommendations of internal and external reviewers, shall make the final determination about which proposals, if any, shall be recommended for funding to the Controlling Board. ODHE shall determine the amount of recommended funding for each applicant and the nature of any conditions on funding. All recommendations of ODHE are subject to Controlling Board approval. If requested, fiscal agents must attend the Controlling Board meeting when proposals are considered for funding. All fiscal agents on behalf of consortia will be notified of the outcome of their proposal after the Chancellor makes funding decisions.</w:t>
      </w:r>
    </w:p>
    <w:p w14:paraId="5F5CE51E" w14:textId="77777777" w:rsidR="009D441A" w:rsidRPr="001844BD" w:rsidRDefault="009D441A" w:rsidP="00F14C51">
      <w:pPr>
        <w:numPr>
          <w:ilvl w:val="0"/>
          <w:numId w:val="1"/>
        </w:numPr>
        <w:pBdr>
          <w:top w:val="nil"/>
          <w:left w:val="nil"/>
          <w:bottom w:val="nil"/>
          <w:right w:val="nil"/>
          <w:between w:val="nil"/>
        </w:pBdr>
        <w:spacing w:before="480" w:after="0" w:line="259" w:lineRule="auto"/>
        <w:ind w:left="432" w:hanging="432"/>
        <w:jc w:val="both"/>
        <w:rPr>
          <w:rFonts w:ascii="Arial" w:eastAsia="Arial" w:hAnsi="Arial" w:cs="Arial"/>
          <w:b/>
          <w:color w:val="000000"/>
        </w:rPr>
      </w:pPr>
      <w:r w:rsidRPr="001844BD">
        <w:rPr>
          <w:rFonts w:ascii="Arial" w:eastAsia="Arial" w:hAnsi="Arial" w:cs="Arial"/>
          <w:b/>
          <w:color w:val="000000"/>
        </w:rPr>
        <w:t>Proposal Review Process and Timeline</w:t>
      </w:r>
    </w:p>
    <w:p w14:paraId="09CE974E" w14:textId="1ADE3C14" w:rsidR="009D441A" w:rsidRPr="00BA11CF" w:rsidRDefault="009D441A" w:rsidP="00E1232A">
      <w:pPr>
        <w:spacing w:before="120" w:after="0" w:line="259" w:lineRule="auto"/>
        <w:jc w:val="both"/>
        <w:rPr>
          <w:rFonts w:ascii="Arial" w:eastAsia="Arial" w:hAnsi="Arial" w:cs="Arial"/>
        </w:rPr>
      </w:pPr>
      <w:r w:rsidRPr="001844BD">
        <w:rPr>
          <w:rFonts w:ascii="Arial" w:eastAsia="Arial" w:hAnsi="Arial" w:cs="Arial"/>
        </w:rPr>
        <w:t>Proposals can be submitted beginning</w:t>
      </w:r>
      <w:r w:rsidR="0083157D">
        <w:rPr>
          <w:rFonts w:ascii="Arial" w:eastAsia="Arial" w:hAnsi="Arial" w:cs="Arial"/>
        </w:rPr>
        <w:t xml:space="preserve"> </w:t>
      </w:r>
      <w:r w:rsidR="00E964D8">
        <w:rPr>
          <w:rFonts w:ascii="Arial" w:eastAsia="Arial" w:hAnsi="Arial" w:cs="Arial"/>
        </w:rPr>
        <w:t>July 24</w:t>
      </w:r>
      <w:r w:rsidR="00361356" w:rsidRPr="00BA11CF">
        <w:rPr>
          <w:rFonts w:ascii="Arial" w:eastAsia="Arial" w:hAnsi="Arial" w:cs="Arial"/>
        </w:rPr>
        <w:t>, 2026</w:t>
      </w:r>
      <w:r w:rsidR="00530099" w:rsidRPr="00BA11CF">
        <w:rPr>
          <w:rFonts w:ascii="Arial" w:eastAsia="Arial" w:hAnsi="Arial" w:cs="Arial"/>
        </w:rPr>
        <w:t>,</w:t>
      </w:r>
      <w:r w:rsidR="00FC4606" w:rsidRPr="00BA11CF">
        <w:rPr>
          <w:rFonts w:ascii="Arial" w:eastAsia="Arial" w:hAnsi="Arial" w:cs="Arial"/>
        </w:rPr>
        <w:t xml:space="preserve"> and</w:t>
      </w:r>
      <w:r w:rsidRPr="00BA11CF">
        <w:rPr>
          <w:rFonts w:ascii="Arial" w:eastAsia="Arial" w:hAnsi="Arial" w:cs="Arial"/>
        </w:rPr>
        <w:t xml:space="preserve"> are due no later than</w:t>
      </w:r>
      <w:r w:rsidR="00C91F7A" w:rsidRPr="00BA11CF">
        <w:rPr>
          <w:rFonts w:ascii="Arial" w:eastAsia="Arial" w:hAnsi="Arial" w:cs="Arial"/>
        </w:rPr>
        <w:t xml:space="preserve"> </w:t>
      </w:r>
      <w:r w:rsidR="00E964D8">
        <w:rPr>
          <w:rFonts w:ascii="Arial" w:eastAsia="Arial" w:hAnsi="Arial" w:cs="Arial"/>
        </w:rPr>
        <w:t>September 9</w:t>
      </w:r>
      <w:r w:rsidR="00361356" w:rsidRPr="00BA11CF">
        <w:rPr>
          <w:rFonts w:ascii="Arial" w:eastAsia="Arial" w:hAnsi="Arial" w:cs="Arial"/>
        </w:rPr>
        <w:t>,</w:t>
      </w:r>
      <w:r w:rsidR="00C91F7A" w:rsidRPr="00BA11CF">
        <w:rPr>
          <w:rFonts w:ascii="Arial" w:eastAsia="Arial" w:hAnsi="Arial" w:cs="Arial"/>
        </w:rPr>
        <w:t xml:space="preserve"> 202</w:t>
      </w:r>
      <w:r w:rsidR="0080664E">
        <w:rPr>
          <w:rFonts w:ascii="Arial" w:eastAsia="Arial" w:hAnsi="Arial" w:cs="Arial"/>
        </w:rPr>
        <w:t>6</w:t>
      </w:r>
      <w:r w:rsidRPr="00BA11CF">
        <w:rPr>
          <w:rFonts w:ascii="Arial" w:eastAsia="Arial" w:hAnsi="Arial" w:cs="Arial"/>
        </w:rPr>
        <w:t>. They must be submitted in the following manner:</w:t>
      </w:r>
    </w:p>
    <w:p w14:paraId="79D5CE66" w14:textId="5DFB0EDE" w:rsidR="009D441A" w:rsidRPr="00BA11CF" w:rsidRDefault="009D441A" w:rsidP="00F14C51">
      <w:pPr>
        <w:numPr>
          <w:ilvl w:val="0"/>
          <w:numId w:val="6"/>
        </w:numPr>
        <w:spacing w:before="120" w:after="0" w:line="259" w:lineRule="auto"/>
        <w:jc w:val="both"/>
        <w:rPr>
          <w:rFonts w:ascii="Arial" w:eastAsia="Arial" w:hAnsi="Arial" w:cs="Arial"/>
        </w:rPr>
      </w:pPr>
      <w:r w:rsidRPr="00BA11CF">
        <w:rPr>
          <w:rFonts w:ascii="Arial" w:eastAsia="Arial" w:hAnsi="Arial" w:cs="Arial"/>
        </w:rPr>
        <w:t>One electronic, searchable PDF file</w:t>
      </w:r>
      <w:r w:rsidR="00551D3E" w:rsidRPr="00BA11CF">
        <w:rPr>
          <w:rFonts w:ascii="Arial" w:eastAsia="Arial" w:hAnsi="Arial" w:cs="Arial"/>
        </w:rPr>
        <w:t xml:space="preserve"> with the components</w:t>
      </w:r>
      <w:r w:rsidRPr="00BA11CF">
        <w:rPr>
          <w:rFonts w:ascii="Arial" w:eastAsia="Arial" w:hAnsi="Arial" w:cs="Arial"/>
        </w:rPr>
        <w:t xml:space="preserve"> </w:t>
      </w:r>
      <w:r w:rsidR="00551D3E" w:rsidRPr="00BA11CF">
        <w:rPr>
          <w:rFonts w:ascii="Arial" w:eastAsia="Arial" w:hAnsi="Arial" w:cs="Arial"/>
        </w:rPr>
        <w:t xml:space="preserve">listed in Section VII and one Excel file using the Budget Workbook template from the RAPIDS webpage </w:t>
      </w:r>
      <w:r w:rsidR="003273A9">
        <w:rPr>
          <w:rFonts w:ascii="Arial" w:eastAsia="Arial" w:hAnsi="Arial" w:cs="Arial"/>
        </w:rPr>
        <w:t xml:space="preserve">submitted to the </w:t>
      </w:r>
      <w:hyperlink r:id="rId13" w:history="1">
        <w:r w:rsidR="003273A9" w:rsidRPr="00E11AD6">
          <w:rPr>
            <w:rStyle w:val="Hyperlink"/>
            <w:rFonts w:ascii="Arial" w:eastAsia="Arial" w:hAnsi="Arial" w:cs="Arial"/>
          </w:rPr>
          <w:t>ODHE RFP Portal</w:t>
        </w:r>
      </w:hyperlink>
      <w:r w:rsidR="003273A9">
        <w:rPr>
          <w:rFonts w:ascii="Arial" w:eastAsia="Arial" w:hAnsi="Arial" w:cs="Arial"/>
        </w:rPr>
        <w:t xml:space="preserve"> for RAPIDS </w:t>
      </w:r>
      <w:r w:rsidR="00AE1111">
        <w:rPr>
          <w:rFonts w:ascii="Arial" w:eastAsia="Arial" w:hAnsi="Arial" w:cs="Arial"/>
        </w:rPr>
        <w:t>8</w:t>
      </w:r>
      <w:r w:rsidR="00551D3E" w:rsidRPr="00BA11CF">
        <w:rPr>
          <w:rFonts w:ascii="Arial" w:eastAsia="Arial" w:hAnsi="Arial" w:cs="Arial"/>
        </w:rPr>
        <w:t>.</w:t>
      </w:r>
      <w:r w:rsidRPr="00BA11CF">
        <w:rPr>
          <w:rFonts w:ascii="Arial" w:eastAsia="Arial" w:hAnsi="Arial" w:cs="Arial"/>
        </w:rPr>
        <w:t xml:space="preserve"> </w:t>
      </w:r>
    </w:p>
    <w:p w14:paraId="0D77183F" w14:textId="77777777" w:rsidR="00FC6348" w:rsidRDefault="009D441A" w:rsidP="00F14C51">
      <w:pPr>
        <w:numPr>
          <w:ilvl w:val="0"/>
          <w:numId w:val="6"/>
        </w:numPr>
        <w:spacing w:before="120" w:after="0" w:line="259" w:lineRule="auto"/>
        <w:jc w:val="both"/>
        <w:rPr>
          <w:rFonts w:ascii="Arial" w:eastAsia="Arial" w:hAnsi="Arial" w:cs="Arial"/>
        </w:rPr>
      </w:pPr>
      <w:r w:rsidRPr="00BA11CF">
        <w:rPr>
          <w:rFonts w:ascii="Arial" w:eastAsia="Arial" w:hAnsi="Arial" w:cs="Arial"/>
        </w:rPr>
        <w:t xml:space="preserve">Applicants are responsible for timely submissions of proposals. Proposals become property of ODHE and are subject to public record laws of the state. Proposals containing all the required elements will receive careful consideration but cannot be guaranteed funding. Accepted proposals will be evaluated by a review team that will be composed of representatives from several state agencies and other stakeholders, following the rubric approved by ODHE. The Chancellor will make final decisions based upon the quality of the proposal in addressing the RFP criteria and its required elements. </w:t>
      </w:r>
    </w:p>
    <w:p w14:paraId="717B197A" w14:textId="386B7512" w:rsidR="009D441A" w:rsidRPr="00BA11CF" w:rsidRDefault="009D441A" w:rsidP="00F14C51">
      <w:pPr>
        <w:numPr>
          <w:ilvl w:val="0"/>
          <w:numId w:val="6"/>
        </w:numPr>
        <w:spacing w:before="120" w:after="0" w:line="259" w:lineRule="auto"/>
        <w:jc w:val="both"/>
        <w:rPr>
          <w:rFonts w:ascii="Arial" w:eastAsia="Arial" w:hAnsi="Arial" w:cs="Arial"/>
        </w:rPr>
      </w:pPr>
      <w:r w:rsidRPr="00BA11CF">
        <w:rPr>
          <w:rFonts w:ascii="Arial" w:eastAsia="Arial" w:hAnsi="Arial" w:cs="Arial"/>
        </w:rPr>
        <w:t xml:space="preserve">The schedule below may be revised by ODHE due to circumstances and any changes will be communicated to the applicants via e-mail and posted on the RAPIDS web page, </w:t>
      </w:r>
      <w:hyperlink r:id="rId14">
        <w:r w:rsidR="00E0270F" w:rsidRPr="00BA11CF">
          <w:rPr>
            <w:rFonts w:ascii="Arial" w:eastAsia="Arial" w:hAnsi="Arial" w:cs="Arial"/>
            <w:color w:val="0000FF"/>
            <w:u w:val="single"/>
          </w:rPr>
          <w:t>https://highered.ohio.gov/initiatives/workforce-development/rapids</w:t>
        </w:r>
      </w:hyperlink>
      <w:r w:rsidRPr="00BA11CF">
        <w:rPr>
          <w:rFonts w:ascii="Arial" w:eastAsia="Arial" w:hAnsi="Arial" w:cs="Arial"/>
        </w:rPr>
        <w:t xml:space="preserve">. </w:t>
      </w:r>
    </w:p>
    <w:p w14:paraId="1A8D48FF" w14:textId="0C0259F8" w:rsidR="00C91F7A" w:rsidRPr="00BA11CF" w:rsidRDefault="009D441A" w:rsidP="00E1232A">
      <w:pPr>
        <w:spacing w:before="120" w:after="0" w:line="259" w:lineRule="auto"/>
        <w:ind w:left="1440" w:hanging="432"/>
        <w:jc w:val="both"/>
        <w:rPr>
          <w:rFonts w:ascii="Arial" w:eastAsia="Arial" w:hAnsi="Arial" w:cs="Arial"/>
        </w:rPr>
      </w:pPr>
      <w:r w:rsidRPr="00BA11CF">
        <w:rPr>
          <w:rFonts w:ascii="Arial" w:eastAsia="Arial" w:hAnsi="Arial" w:cs="Arial"/>
        </w:rPr>
        <w:t xml:space="preserve">Request for Proposals Released </w:t>
      </w:r>
      <w:r w:rsidRPr="00BA11CF">
        <w:rPr>
          <w:rFonts w:ascii="Arial" w:eastAsia="Arial" w:hAnsi="Arial" w:cs="Arial"/>
        </w:rPr>
        <w:tab/>
      </w:r>
      <w:r w:rsidRPr="00BA11CF">
        <w:rPr>
          <w:rFonts w:ascii="Arial" w:eastAsia="Arial" w:hAnsi="Arial" w:cs="Arial"/>
        </w:rPr>
        <w:tab/>
      </w:r>
      <w:r w:rsidR="007815EA" w:rsidRPr="00BA11CF">
        <w:rPr>
          <w:rFonts w:ascii="Arial" w:eastAsia="Arial" w:hAnsi="Arial" w:cs="Arial"/>
        </w:rPr>
        <w:tab/>
        <w:t xml:space="preserve">   </w:t>
      </w:r>
      <w:r w:rsidR="00E964D8">
        <w:rPr>
          <w:rFonts w:ascii="Arial" w:eastAsia="Arial" w:hAnsi="Arial" w:cs="Arial"/>
        </w:rPr>
        <w:t>July 24</w:t>
      </w:r>
      <w:r w:rsidR="0080664E">
        <w:rPr>
          <w:rFonts w:ascii="Arial" w:eastAsia="Arial" w:hAnsi="Arial" w:cs="Arial"/>
        </w:rPr>
        <w:t>, 2026</w:t>
      </w:r>
    </w:p>
    <w:p w14:paraId="393612DD" w14:textId="26D168EC" w:rsidR="009D441A" w:rsidRPr="00BA11CF" w:rsidRDefault="00C91F7A" w:rsidP="00E1232A">
      <w:pPr>
        <w:spacing w:before="120" w:after="0" w:line="259" w:lineRule="auto"/>
        <w:ind w:left="1440" w:hanging="432"/>
        <w:jc w:val="both"/>
        <w:rPr>
          <w:rFonts w:ascii="Arial" w:eastAsia="Arial" w:hAnsi="Arial" w:cs="Arial"/>
        </w:rPr>
      </w:pPr>
      <w:r w:rsidRPr="00BA11CF">
        <w:rPr>
          <w:rFonts w:ascii="Arial" w:eastAsia="Arial" w:hAnsi="Arial" w:cs="Arial"/>
        </w:rPr>
        <w:t>RFP Webinar</w:t>
      </w:r>
      <w:r w:rsidRPr="00BA11CF">
        <w:rPr>
          <w:rFonts w:ascii="Arial" w:eastAsia="Arial" w:hAnsi="Arial" w:cs="Arial"/>
        </w:rPr>
        <w:tab/>
      </w:r>
      <w:r w:rsidRPr="00BA11CF">
        <w:rPr>
          <w:rFonts w:ascii="Arial" w:eastAsia="Arial" w:hAnsi="Arial" w:cs="Arial"/>
        </w:rPr>
        <w:tab/>
      </w:r>
      <w:r w:rsidRPr="00BA11CF">
        <w:rPr>
          <w:rFonts w:ascii="Arial" w:eastAsia="Arial" w:hAnsi="Arial" w:cs="Arial"/>
        </w:rPr>
        <w:tab/>
      </w:r>
      <w:r w:rsidRPr="00BA11CF">
        <w:rPr>
          <w:rFonts w:ascii="Arial" w:eastAsia="Arial" w:hAnsi="Arial" w:cs="Arial"/>
        </w:rPr>
        <w:tab/>
      </w:r>
      <w:r w:rsidRPr="00BA11CF">
        <w:rPr>
          <w:rFonts w:ascii="Arial" w:eastAsia="Arial" w:hAnsi="Arial" w:cs="Arial"/>
        </w:rPr>
        <w:tab/>
      </w:r>
      <w:r w:rsidR="007815EA" w:rsidRPr="00BA11CF">
        <w:rPr>
          <w:rFonts w:ascii="Arial" w:eastAsia="Arial" w:hAnsi="Arial" w:cs="Arial"/>
        </w:rPr>
        <w:t xml:space="preserve">   </w:t>
      </w:r>
      <w:r w:rsidR="0080664E">
        <w:rPr>
          <w:rFonts w:ascii="Arial" w:eastAsia="Arial" w:hAnsi="Arial" w:cs="Arial"/>
        </w:rPr>
        <w:t xml:space="preserve">July </w:t>
      </w:r>
      <w:r w:rsidR="00E964D8">
        <w:rPr>
          <w:rFonts w:ascii="Arial" w:eastAsia="Arial" w:hAnsi="Arial" w:cs="Arial"/>
        </w:rPr>
        <w:t>28</w:t>
      </w:r>
      <w:r w:rsidR="0080664E">
        <w:rPr>
          <w:rFonts w:ascii="Arial" w:eastAsia="Arial" w:hAnsi="Arial" w:cs="Arial"/>
        </w:rPr>
        <w:t>, 2026</w:t>
      </w:r>
      <w:r w:rsidR="009D441A" w:rsidRPr="00BA11CF">
        <w:rPr>
          <w:rFonts w:ascii="Arial" w:eastAsia="Arial" w:hAnsi="Arial" w:cs="Arial"/>
        </w:rPr>
        <w:tab/>
      </w:r>
      <w:r w:rsidR="009D441A" w:rsidRPr="00BA11CF">
        <w:rPr>
          <w:rFonts w:ascii="Arial" w:eastAsia="Arial" w:hAnsi="Arial" w:cs="Arial"/>
        </w:rPr>
        <w:tab/>
      </w:r>
      <w:r w:rsidR="009D441A" w:rsidRPr="00BA11CF">
        <w:rPr>
          <w:rFonts w:ascii="Arial" w:eastAsia="Arial" w:hAnsi="Arial" w:cs="Arial"/>
        </w:rPr>
        <w:tab/>
      </w:r>
    </w:p>
    <w:p w14:paraId="6A7E72E9" w14:textId="2098B80B" w:rsidR="009D441A" w:rsidRPr="00BA11CF" w:rsidRDefault="009D441A" w:rsidP="00E1232A">
      <w:pPr>
        <w:spacing w:before="120" w:after="0" w:line="259" w:lineRule="auto"/>
        <w:ind w:left="1440" w:hanging="432"/>
        <w:jc w:val="both"/>
        <w:rPr>
          <w:rFonts w:ascii="Arial" w:eastAsia="Arial" w:hAnsi="Arial" w:cs="Arial"/>
        </w:rPr>
      </w:pPr>
      <w:r w:rsidRPr="00BA11CF">
        <w:rPr>
          <w:rFonts w:ascii="Arial" w:eastAsia="Arial" w:hAnsi="Arial" w:cs="Arial"/>
        </w:rPr>
        <w:t>Proposals Submission Window</w:t>
      </w:r>
      <w:r w:rsidRPr="00BA11CF">
        <w:rPr>
          <w:rFonts w:ascii="Arial" w:eastAsia="Arial" w:hAnsi="Arial" w:cs="Arial"/>
        </w:rPr>
        <w:tab/>
      </w:r>
      <w:r w:rsidRPr="00BA11CF">
        <w:rPr>
          <w:rFonts w:ascii="Arial" w:eastAsia="Arial" w:hAnsi="Arial" w:cs="Arial"/>
        </w:rPr>
        <w:tab/>
      </w:r>
      <w:r w:rsidRPr="00BA11CF">
        <w:rPr>
          <w:rFonts w:ascii="Arial" w:eastAsia="Arial" w:hAnsi="Arial" w:cs="Arial"/>
        </w:rPr>
        <w:tab/>
      </w:r>
      <w:r w:rsidR="007815EA" w:rsidRPr="00BA11CF">
        <w:rPr>
          <w:rFonts w:ascii="Arial" w:eastAsia="Arial" w:hAnsi="Arial" w:cs="Arial"/>
        </w:rPr>
        <w:t xml:space="preserve">   </w:t>
      </w:r>
      <w:r w:rsidR="0080664E">
        <w:rPr>
          <w:rFonts w:ascii="Arial" w:eastAsia="Arial" w:hAnsi="Arial" w:cs="Arial"/>
        </w:rPr>
        <w:t xml:space="preserve">July </w:t>
      </w:r>
      <w:r w:rsidR="00E964D8">
        <w:rPr>
          <w:rFonts w:ascii="Arial" w:eastAsia="Arial" w:hAnsi="Arial" w:cs="Arial"/>
        </w:rPr>
        <w:t>24</w:t>
      </w:r>
      <w:r w:rsidR="0080664E">
        <w:rPr>
          <w:rFonts w:ascii="Arial" w:eastAsia="Arial" w:hAnsi="Arial" w:cs="Arial"/>
        </w:rPr>
        <w:t>, 2026</w:t>
      </w:r>
      <w:r w:rsidR="00C91F7A" w:rsidRPr="00BA11CF">
        <w:rPr>
          <w:rFonts w:ascii="Arial" w:eastAsia="Arial" w:hAnsi="Arial" w:cs="Arial"/>
        </w:rPr>
        <w:t xml:space="preserve"> –</w:t>
      </w:r>
      <w:r w:rsidR="0083157D">
        <w:rPr>
          <w:rFonts w:ascii="Arial" w:eastAsia="Arial" w:hAnsi="Arial" w:cs="Arial"/>
        </w:rPr>
        <w:t xml:space="preserve"> </w:t>
      </w:r>
      <w:r w:rsidR="00E964D8">
        <w:rPr>
          <w:rFonts w:ascii="Arial" w:eastAsia="Arial" w:hAnsi="Arial" w:cs="Arial"/>
        </w:rPr>
        <w:t>September 9</w:t>
      </w:r>
      <w:r w:rsidR="0080664E">
        <w:rPr>
          <w:rFonts w:ascii="Arial" w:eastAsia="Arial" w:hAnsi="Arial" w:cs="Arial"/>
        </w:rPr>
        <w:t xml:space="preserve">, 2026 </w:t>
      </w:r>
    </w:p>
    <w:p w14:paraId="100B518E" w14:textId="5D8FC85C" w:rsidR="009D441A" w:rsidRPr="00BA11CF" w:rsidRDefault="009D441A" w:rsidP="00E1232A">
      <w:pPr>
        <w:spacing w:before="120" w:after="0" w:line="259" w:lineRule="auto"/>
        <w:ind w:left="1440" w:hanging="432"/>
        <w:jc w:val="both"/>
        <w:rPr>
          <w:rFonts w:ascii="Arial" w:eastAsia="Arial" w:hAnsi="Arial" w:cs="Arial"/>
        </w:rPr>
      </w:pPr>
      <w:r w:rsidRPr="00BA11CF">
        <w:rPr>
          <w:rFonts w:ascii="Arial" w:eastAsia="Arial" w:hAnsi="Arial" w:cs="Arial"/>
        </w:rPr>
        <w:t>Proposal Review begins</w:t>
      </w:r>
      <w:r>
        <w:tab/>
      </w:r>
      <w:r>
        <w:tab/>
      </w:r>
      <w:r>
        <w:tab/>
      </w:r>
      <w:r>
        <w:tab/>
      </w:r>
      <w:r w:rsidR="007815EA" w:rsidRPr="00BA11CF">
        <w:rPr>
          <w:rFonts w:ascii="Arial" w:eastAsia="Arial" w:hAnsi="Arial" w:cs="Arial"/>
        </w:rPr>
        <w:t xml:space="preserve">   </w:t>
      </w:r>
      <w:r w:rsidR="00E964D8">
        <w:rPr>
          <w:rFonts w:ascii="Arial" w:eastAsia="Arial" w:hAnsi="Arial" w:cs="Arial"/>
        </w:rPr>
        <w:t>September 10</w:t>
      </w:r>
      <w:r w:rsidR="0080664E">
        <w:rPr>
          <w:rFonts w:ascii="Arial" w:eastAsia="Arial" w:hAnsi="Arial" w:cs="Arial"/>
        </w:rPr>
        <w:t>, 2026</w:t>
      </w:r>
    </w:p>
    <w:p w14:paraId="5363B817" w14:textId="13B78DF4" w:rsidR="00D26662" w:rsidRDefault="00530099" w:rsidP="00E1232A">
      <w:pPr>
        <w:spacing w:before="120" w:after="0" w:line="259" w:lineRule="auto"/>
        <w:ind w:left="1440" w:hanging="432"/>
        <w:jc w:val="both"/>
        <w:rPr>
          <w:rFonts w:ascii="Arial" w:eastAsia="Arial" w:hAnsi="Arial" w:cs="Arial"/>
        </w:rPr>
      </w:pPr>
      <w:r w:rsidRPr="00BA11CF">
        <w:rPr>
          <w:rFonts w:ascii="Arial" w:eastAsia="Arial" w:hAnsi="Arial" w:cs="Arial"/>
        </w:rPr>
        <w:t xml:space="preserve">Anticipated </w:t>
      </w:r>
      <w:r w:rsidR="009D441A" w:rsidRPr="00BA11CF">
        <w:rPr>
          <w:rFonts w:ascii="Arial" w:eastAsia="Arial" w:hAnsi="Arial" w:cs="Arial"/>
        </w:rPr>
        <w:t xml:space="preserve">Notification of Awarded Proposals </w:t>
      </w:r>
      <w:r w:rsidR="009D441A">
        <w:tab/>
      </w:r>
      <w:r w:rsidR="007815EA" w:rsidRPr="00BA11CF">
        <w:rPr>
          <w:rFonts w:ascii="Arial" w:eastAsia="Arial" w:hAnsi="Arial" w:cs="Arial"/>
        </w:rPr>
        <w:t xml:space="preserve">   </w:t>
      </w:r>
      <w:r w:rsidR="00AE2876">
        <w:rPr>
          <w:rFonts w:ascii="Arial" w:eastAsia="Arial" w:hAnsi="Arial" w:cs="Arial"/>
        </w:rPr>
        <w:t>November 2026</w:t>
      </w:r>
    </w:p>
    <w:p w14:paraId="632B2D10" w14:textId="507B4F6C" w:rsidR="009D441A" w:rsidRPr="001844BD" w:rsidRDefault="009D441A" w:rsidP="00E11AD6">
      <w:pPr>
        <w:spacing w:before="120" w:after="0" w:line="259" w:lineRule="auto"/>
        <w:ind w:left="720"/>
        <w:jc w:val="both"/>
        <w:rPr>
          <w:rFonts w:ascii="Arial" w:eastAsia="Arial" w:hAnsi="Arial" w:cs="Arial"/>
        </w:rPr>
      </w:pPr>
      <w:r w:rsidRPr="001844BD">
        <w:rPr>
          <w:rFonts w:ascii="Arial" w:eastAsia="Arial" w:hAnsi="Arial" w:cs="Arial"/>
        </w:rPr>
        <w:t xml:space="preserve">*ODHE anticipates awarding the allocated funds </w:t>
      </w:r>
      <w:r w:rsidR="00C91F7A" w:rsidRPr="001844BD">
        <w:rPr>
          <w:rFonts w:ascii="Arial" w:eastAsia="Arial" w:hAnsi="Arial" w:cs="Arial"/>
        </w:rPr>
        <w:t xml:space="preserve">in </w:t>
      </w:r>
      <w:r w:rsidR="00AE2876">
        <w:rPr>
          <w:rFonts w:ascii="Arial" w:eastAsia="Arial" w:hAnsi="Arial" w:cs="Arial"/>
        </w:rPr>
        <w:t>November 2026</w:t>
      </w:r>
      <w:r w:rsidRPr="001844BD">
        <w:rPr>
          <w:rFonts w:ascii="Arial" w:eastAsia="Arial" w:hAnsi="Arial" w:cs="Arial"/>
        </w:rPr>
        <w:t xml:space="preserve">. Funds will be transferred to institutions after Controlling Board approval and execution of a grant agreement with ODHE. Institutions will request a release of funds from </w:t>
      </w:r>
      <w:r w:rsidR="25DC949F" w:rsidRPr="542B82DF">
        <w:rPr>
          <w:rFonts w:ascii="Arial" w:eastAsia="Arial" w:hAnsi="Arial" w:cs="Arial"/>
        </w:rPr>
        <w:t xml:space="preserve">the </w:t>
      </w:r>
      <w:r w:rsidRPr="542B82DF">
        <w:rPr>
          <w:rFonts w:ascii="Arial" w:eastAsia="Arial" w:hAnsi="Arial" w:cs="Arial"/>
        </w:rPr>
        <w:t>Controlling</w:t>
      </w:r>
      <w:r w:rsidRPr="001844BD">
        <w:rPr>
          <w:rFonts w:ascii="Arial" w:eastAsia="Arial" w:hAnsi="Arial" w:cs="Arial"/>
        </w:rPr>
        <w:t xml:space="preserve"> Board after completing appropriate procurement procedures. Unallocated dollars as of </w:t>
      </w:r>
      <w:r w:rsidR="00AE2876">
        <w:rPr>
          <w:rFonts w:ascii="Arial" w:eastAsia="Arial" w:hAnsi="Arial" w:cs="Arial"/>
        </w:rPr>
        <w:t>October 8, 2026</w:t>
      </w:r>
      <w:r w:rsidR="00FC4606" w:rsidRPr="001844BD">
        <w:rPr>
          <w:rFonts w:ascii="Arial" w:eastAsia="Arial" w:hAnsi="Arial" w:cs="Arial"/>
        </w:rPr>
        <w:t>,</w:t>
      </w:r>
      <w:r w:rsidRPr="001844BD">
        <w:rPr>
          <w:rFonts w:ascii="Arial" w:eastAsia="Arial" w:hAnsi="Arial" w:cs="Arial"/>
        </w:rPr>
        <w:t xml:space="preserve"> may be reallocated to other workforce development and equipment investments.</w:t>
      </w:r>
    </w:p>
    <w:p w14:paraId="0A6CA2EC" w14:textId="3408F164" w:rsidR="009D441A" w:rsidRPr="001844BD" w:rsidRDefault="009D441A" w:rsidP="00E1232A">
      <w:pPr>
        <w:spacing w:before="240" w:after="0" w:line="259" w:lineRule="auto"/>
        <w:jc w:val="both"/>
        <w:rPr>
          <w:rFonts w:ascii="Arial" w:eastAsia="Arial" w:hAnsi="Arial" w:cs="Arial"/>
        </w:rPr>
      </w:pPr>
      <w:r w:rsidRPr="001844BD">
        <w:rPr>
          <w:rFonts w:ascii="Arial" w:eastAsia="Arial" w:hAnsi="Arial" w:cs="Arial"/>
        </w:rPr>
        <w:lastRenderedPageBreak/>
        <w:t xml:space="preserve">Please note that the funds covered by the RFP are authorized by </w:t>
      </w:r>
      <w:r w:rsidR="00FF225C" w:rsidRPr="002C6F39">
        <w:rPr>
          <w:rFonts w:ascii="Arial" w:eastAsia="Arial" w:hAnsi="Arial" w:cs="Arial"/>
        </w:rPr>
        <w:t>Senate</w:t>
      </w:r>
      <w:r w:rsidR="00361356" w:rsidRPr="002C6F39">
        <w:rPr>
          <w:rFonts w:ascii="Arial" w:eastAsia="Arial" w:hAnsi="Arial" w:cs="Arial"/>
        </w:rPr>
        <w:t xml:space="preserve"> </w:t>
      </w:r>
      <w:r w:rsidR="00C73825" w:rsidRPr="002C6F39">
        <w:rPr>
          <w:rFonts w:ascii="Arial" w:eastAsia="Arial" w:hAnsi="Arial" w:cs="Arial"/>
        </w:rPr>
        <w:t xml:space="preserve">Bill </w:t>
      </w:r>
      <w:r w:rsidR="00531EA9" w:rsidRPr="002C6F39">
        <w:rPr>
          <w:rFonts w:ascii="Arial" w:eastAsia="Arial" w:hAnsi="Arial" w:cs="Arial"/>
        </w:rPr>
        <w:t xml:space="preserve">450 </w:t>
      </w:r>
      <w:r w:rsidR="00C73825" w:rsidRPr="002C6F39">
        <w:rPr>
          <w:rFonts w:ascii="Arial" w:eastAsia="Arial" w:hAnsi="Arial" w:cs="Arial"/>
        </w:rPr>
        <w:t xml:space="preserve">of the </w:t>
      </w:r>
      <w:r w:rsidR="00361356" w:rsidRPr="002C6F39">
        <w:rPr>
          <w:rFonts w:ascii="Arial" w:eastAsia="Arial" w:hAnsi="Arial" w:cs="Arial"/>
        </w:rPr>
        <w:t>136</w:t>
      </w:r>
      <w:r w:rsidR="00361356" w:rsidRPr="002C6F39">
        <w:rPr>
          <w:rFonts w:ascii="Arial" w:eastAsia="Arial" w:hAnsi="Arial" w:cs="Arial"/>
          <w:vertAlign w:val="superscript"/>
        </w:rPr>
        <w:t>th</w:t>
      </w:r>
      <w:r w:rsidR="00361356" w:rsidRPr="002C6F39">
        <w:rPr>
          <w:rFonts w:ascii="Arial" w:eastAsia="Arial" w:hAnsi="Arial" w:cs="Arial"/>
        </w:rPr>
        <w:t xml:space="preserve"> </w:t>
      </w:r>
      <w:r w:rsidRPr="002C6F39">
        <w:rPr>
          <w:rFonts w:ascii="Arial" w:eastAsia="Arial" w:hAnsi="Arial" w:cs="Arial"/>
        </w:rPr>
        <w:t>General Assembly, which is the capital bill for the biennium in effect from July 1, 202</w:t>
      </w:r>
      <w:r w:rsidR="00531EA9" w:rsidRPr="002C6F39">
        <w:rPr>
          <w:rFonts w:ascii="Arial" w:eastAsia="Arial" w:hAnsi="Arial" w:cs="Arial"/>
        </w:rPr>
        <w:t>6</w:t>
      </w:r>
      <w:r w:rsidRPr="002C6F39">
        <w:rPr>
          <w:rFonts w:ascii="Arial" w:eastAsia="Arial" w:hAnsi="Arial" w:cs="Arial"/>
        </w:rPr>
        <w:t>, to June 30, 202</w:t>
      </w:r>
      <w:r w:rsidR="00575FE9" w:rsidRPr="002C6F39">
        <w:rPr>
          <w:rFonts w:ascii="Arial" w:eastAsia="Arial" w:hAnsi="Arial" w:cs="Arial"/>
        </w:rPr>
        <w:t>8</w:t>
      </w:r>
      <w:r w:rsidRPr="002C6F39">
        <w:rPr>
          <w:rFonts w:ascii="Arial" w:eastAsia="Arial" w:hAnsi="Arial" w:cs="Arial"/>
        </w:rPr>
        <w:t>. Therefore, continued access to funds that are not released</w:t>
      </w:r>
      <w:r w:rsidRPr="001844BD">
        <w:rPr>
          <w:rFonts w:ascii="Arial" w:eastAsia="Arial" w:hAnsi="Arial" w:cs="Arial"/>
        </w:rPr>
        <w:t xml:space="preserve"> to the institution by the Controlling Board and expended or encumbered prior to June 30, 202</w:t>
      </w:r>
      <w:r w:rsidR="00AE2876">
        <w:rPr>
          <w:rFonts w:ascii="Arial" w:eastAsia="Arial" w:hAnsi="Arial" w:cs="Arial"/>
        </w:rPr>
        <w:t>8</w:t>
      </w:r>
      <w:r w:rsidRPr="001844BD">
        <w:rPr>
          <w:rFonts w:ascii="Arial" w:eastAsia="Arial" w:hAnsi="Arial" w:cs="Arial"/>
        </w:rPr>
        <w:t>, will be subject to the biennial capital reappropriations process. While it is anticipated that unreleased funds will be reappropriated by the General Assembly without objection, this action cannot be guaranteed and should therefore be taken into consideration by institutions when developing and executing project timelines.</w:t>
      </w:r>
    </w:p>
    <w:p w14:paraId="04B2DEA0" w14:textId="5FF57988" w:rsidR="009D441A" w:rsidRPr="001844BD" w:rsidRDefault="009D441A" w:rsidP="00616DC1">
      <w:pPr>
        <w:spacing w:before="100" w:after="0" w:line="259" w:lineRule="auto"/>
        <w:jc w:val="both"/>
        <w:rPr>
          <w:rFonts w:ascii="Arial" w:eastAsia="Arial" w:hAnsi="Arial" w:cs="Arial"/>
        </w:rPr>
      </w:pPr>
      <w:r w:rsidRPr="001844BD">
        <w:rPr>
          <w:rFonts w:ascii="Arial" w:eastAsia="Arial" w:hAnsi="Arial" w:cs="Arial"/>
        </w:rPr>
        <w:t xml:space="preserve">ODHE will provide an opportunity for potential applicants to seek assistance regarding their application through a webinar on </w:t>
      </w:r>
      <w:r w:rsidR="00AE2876">
        <w:rPr>
          <w:rFonts w:ascii="Arial" w:eastAsia="Arial" w:hAnsi="Arial" w:cs="Arial"/>
        </w:rPr>
        <w:t xml:space="preserve">July </w:t>
      </w:r>
      <w:r w:rsidR="00E11AD6">
        <w:rPr>
          <w:rFonts w:ascii="Arial" w:eastAsia="Arial" w:hAnsi="Arial" w:cs="Arial"/>
        </w:rPr>
        <w:t>2</w:t>
      </w:r>
      <w:r w:rsidR="00E964D8">
        <w:rPr>
          <w:rFonts w:ascii="Arial" w:eastAsia="Arial" w:hAnsi="Arial" w:cs="Arial"/>
        </w:rPr>
        <w:t>8</w:t>
      </w:r>
      <w:r w:rsidR="00AE2876">
        <w:rPr>
          <w:rFonts w:ascii="Arial" w:eastAsia="Arial" w:hAnsi="Arial" w:cs="Arial"/>
        </w:rPr>
        <w:t>, 2026</w:t>
      </w:r>
      <w:r w:rsidR="001669EB" w:rsidRPr="001844BD">
        <w:rPr>
          <w:rFonts w:ascii="Arial" w:eastAsia="Arial" w:hAnsi="Arial" w:cs="Arial"/>
        </w:rPr>
        <w:t>,</w:t>
      </w:r>
      <w:r w:rsidR="00A00C0A" w:rsidRPr="001844BD">
        <w:rPr>
          <w:rFonts w:ascii="Arial" w:eastAsia="Arial" w:hAnsi="Arial" w:cs="Arial"/>
        </w:rPr>
        <w:t xml:space="preserve"> </w:t>
      </w:r>
      <w:r w:rsidRPr="001844BD">
        <w:rPr>
          <w:rFonts w:ascii="Arial" w:eastAsia="Arial" w:hAnsi="Arial" w:cs="Arial"/>
        </w:rPr>
        <w:t xml:space="preserve">registration for which is available </w:t>
      </w:r>
      <w:hyperlink r:id="rId15" w:history="1">
        <w:r w:rsidR="004761B4" w:rsidRPr="004761B4">
          <w:rPr>
            <w:rStyle w:val="Hyperlink"/>
            <w:rFonts w:ascii="Arial" w:eastAsia="Arial" w:hAnsi="Arial" w:cs="Arial"/>
          </w:rPr>
          <w:t>here</w:t>
        </w:r>
      </w:hyperlink>
      <w:r w:rsidR="00DA2C9E" w:rsidRPr="001844BD">
        <w:rPr>
          <w:rFonts w:ascii="Arial" w:eastAsia="Arial" w:hAnsi="Arial" w:cs="Arial"/>
        </w:rPr>
        <w:t xml:space="preserve"> </w:t>
      </w:r>
      <w:r w:rsidRPr="001844BD">
        <w:rPr>
          <w:rFonts w:ascii="Arial" w:eastAsia="Arial" w:hAnsi="Arial" w:cs="Arial"/>
        </w:rPr>
        <w:t>along with other technical assistance. Applicant questions are to be submitted in writing via email to</w:t>
      </w:r>
      <w:r w:rsidR="00A00C0A" w:rsidRPr="001844BD">
        <w:rPr>
          <w:rFonts w:ascii="Arial" w:eastAsia="Arial" w:hAnsi="Arial" w:cs="Arial"/>
        </w:rPr>
        <w:t xml:space="preserve"> </w:t>
      </w:r>
      <w:hyperlink r:id="rId16">
        <w:r w:rsidR="00E0270F" w:rsidRPr="001844BD">
          <w:rPr>
            <w:rFonts w:ascii="Arial" w:eastAsia="Arial" w:hAnsi="Arial" w:cs="Arial"/>
            <w:color w:val="0000FF"/>
            <w:u w:val="single"/>
          </w:rPr>
          <w:t>RAPIDS@highered.ohio.gov</w:t>
        </w:r>
      </w:hyperlink>
      <w:r w:rsidRPr="00E0270F">
        <w:rPr>
          <w:rFonts w:ascii="Arial" w:eastAsia="Arial" w:hAnsi="Arial" w:cs="Arial"/>
        </w:rPr>
        <w:t>.</w:t>
      </w:r>
      <w:r w:rsidRPr="001844BD">
        <w:rPr>
          <w:rFonts w:ascii="Arial" w:eastAsia="Arial" w:hAnsi="Arial" w:cs="Arial"/>
        </w:rPr>
        <w:t xml:space="preserve"> Responses to questions will be posted </w:t>
      </w:r>
      <w:hyperlink r:id="rId17" w:history="1">
        <w:r w:rsidRPr="00CB7680">
          <w:rPr>
            <w:rStyle w:val="Hyperlink"/>
            <w:rFonts w:ascii="Arial" w:eastAsia="Arial" w:hAnsi="Arial" w:cs="Arial"/>
          </w:rPr>
          <w:t xml:space="preserve">online </w:t>
        </w:r>
      </w:hyperlink>
      <w:r w:rsidRPr="001844BD">
        <w:rPr>
          <w:rFonts w:ascii="Arial" w:eastAsia="Arial" w:hAnsi="Arial" w:cs="Arial"/>
        </w:rPr>
        <w:t xml:space="preserve">to provide </w:t>
      </w:r>
      <w:proofErr w:type="gramStart"/>
      <w:r w:rsidRPr="001844BD">
        <w:rPr>
          <w:rFonts w:ascii="Arial" w:eastAsia="Arial" w:hAnsi="Arial" w:cs="Arial"/>
        </w:rPr>
        <w:t>the information</w:t>
      </w:r>
      <w:proofErr w:type="gramEnd"/>
      <w:r w:rsidRPr="001844BD">
        <w:rPr>
          <w:rFonts w:ascii="Arial" w:eastAsia="Arial" w:hAnsi="Arial" w:cs="Arial"/>
        </w:rPr>
        <w:t xml:space="preserve"> to interested parties.</w:t>
      </w:r>
      <w:r w:rsidR="00D72CB6" w:rsidRPr="001844BD">
        <w:rPr>
          <w:rFonts w:ascii="Arial" w:eastAsia="Arial" w:hAnsi="Arial" w:cs="Arial"/>
        </w:rPr>
        <w:t xml:space="preserve"> </w:t>
      </w:r>
    </w:p>
    <w:p w14:paraId="36C9903A" w14:textId="5B389964" w:rsidR="007815EA" w:rsidRPr="001844BD" w:rsidRDefault="009D441A" w:rsidP="00616DC1">
      <w:pPr>
        <w:spacing w:before="100" w:after="0" w:line="259" w:lineRule="auto"/>
        <w:jc w:val="both"/>
        <w:rPr>
          <w:rFonts w:ascii="Arial" w:eastAsia="Arial" w:hAnsi="Arial" w:cs="Arial"/>
          <w:color w:val="0000FF"/>
          <w:u w:val="single"/>
        </w:rPr>
      </w:pPr>
      <w:r w:rsidRPr="001844BD">
        <w:rPr>
          <w:rFonts w:ascii="Arial" w:eastAsia="Arial" w:hAnsi="Arial" w:cs="Arial"/>
        </w:rPr>
        <w:t>Additional information regarding the program is available by contacting John Magill, Associate Vice Chancellor, Economic Advancement, at 614.752.9530</w:t>
      </w:r>
      <w:r w:rsidR="00A00C0A" w:rsidRPr="005D2511">
        <w:rPr>
          <w:rFonts w:ascii="Arial" w:eastAsia="Arial" w:hAnsi="Arial" w:cs="Arial"/>
        </w:rPr>
        <w:t>.</w:t>
      </w:r>
    </w:p>
    <w:p w14:paraId="70DB6196" w14:textId="398FA915" w:rsidR="009D441A" w:rsidRPr="001844BD" w:rsidRDefault="009D441A" w:rsidP="00F14C51">
      <w:pPr>
        <w:pStyle w:val="ListParagraph"/>
        <w:numPr>
          <w:ilvl w:val="0"/>
          <w:numId w:val="1"/>
        </w:numPr>
        <w:spacing w:before="480" w:after="0" w:line="259" w:lineRule="auto"/>
        <w:ind w:left="432" w:hanging="432"/>
        <w:contextualSpacing w:val="0"/>
        <w:jc w:val="both"/>
        <w:rPr>
          <w:rFonts w:ascii="Arial" w:eastAsia="Arial" w:hAnsi="Arial" w:cs="Arial"/>
          <w:b/>
          <w:bCs/>
        </w:rPr>
      </w:pPr>
      <w:r w:rsidRPr="001844BD">
        <w:rPr>
          <w:rFonts w:ascii="Arial" w:eastAsia="Arial" w:hAnsi="Arial" w:cs="Arial"/>
          <w:b/>
          <w:bCs/>
        </w:rPr>
        <w:t>Proposal Requirements</w:t>
      </w:r>
    </w:p>
    <w:p w14:paraId="2CB00208" w14:textId="77777777" w:rsidR="00C73825" w:rsidRPr="006E3E2B" w:rsidRDefault="00C73825" w:rsidP="00E1232A">
      <w:pPr>
        <w:pBdr>
          <w:top w:val="nil"/>
          <w:left w:val="nil"/>
          <w:bottom w:val="nil"/>
          <w:right w:val="nil"/>
          <w:between w:val="nil"/>
        </w:pBdr>
        <w:spacing w:before="120" w:after="0" w:line="259" w:lineRule="auto"/>
        <w:rPr>
          <w:rFonts w:ascii="Arial" w:eastAsia="Arial" w:hAnsi="Arial" w:cs="Arial"/>
          <w:color w:val="000000"/>
        </w:rPr>
      </w:pPr>
      <w:r w:rsidRPr="6AD5633B">
        <w:rPr>
          <w:rFonts w:ascii="Arial" w:eastAsia="Arial" w:hAnsi="Arial" w:cs="Arial"/>
          <w:color w:val="000000" w:themeColor="text1"/>
        </w:rPr>
        <w:t>Formatting Guidelines:</w:t>
      </w:r>
    </w:p>
    <w:p w14:paraId="774AB090" w14:textId="77777777" w:rsidR="00C73825" w:rsidRDefault="00C73825" w:rsidP="00616DC1">
      <w:pPr>
        <w:spacing w:before="80" w:after="0" w:line="259" w:lineRule="auto"/>
        <w:jc w:val="both"/>
        <w:rPr>
          <w:rFonts w:ascii="Arial" w:eastAsia="Arial" w:hAnsi="Arial" w:cs="Arial"/>
        </w:rPr>
      </w:pPr>
      <w:r w:rsidRPr="006E3E2B">
        <w:rPr>
          <w:rFonts w:ascii="Arial" w:eastAsia="Arial" w:hAnsi="Arial" w:cs="Arial"/>
        </w:rPr>
        <w:t xml:space="preserve">Proposals must be submitted in Arial font, 10 points or larger; there is an exception for tables and images. Please see below for page allocations and directions for each section of the proposal. Please clearly label each of the following sections within the proposal submission. </w:t>
      </w:r>
    </w:p>
    <w:p w14:paraId="07648558" w14:textId="1FE9BCA8" w:rsidR="00C73825" w:rsidRDefault="00C73825" w:rsidP="00E1232A">
      <w:pPr>
        <w:spacing w:before="120" w:after="0" w:line="259" w:lineRule="auto"/>
        <w:jc w:val="both"/>
        <w:rPr>
          <w:rFonts w:ascii="Arial" w:eastAsia="Arial" w:hAnsi="Arial" w:cs="Arial"/>
        </w:rPr>
      </w:pPr>
      <w:bookmarkStart w:id="1" w:name="_Hlk178929600"/>
      <w:r>
        <w:rPr>
          <w:rFonts w:ascii="Arial" w:eastAsia="Arial" w:hAnsi="Arial" w:cs="Arial"/>
        </w:rPr>
        <w:t xml:space="preserve">Each eligible fiscal agent in a region will submit </w:t>
      </w:r>
      <w:r w:rsidR="57A81F8E" w:rsidRPr="6E888D7A">
        <w:rPr>
          <w:rFonts w:ascii="Arial" w:eastAsia="Arial" w:hAnsi="Arial" w:cs="Arial"/>
        </w:rPr>
        <w:t>its</w:t>
      </w:r>
      <w:r>
        <w:rPr>
          <w:rFonts w:ascii="Arial" w:eastAsia="Arial" w:hAnsi="Arial" w:cs="Arial"/>
        </w:rPr>
        <w:t xml:space="preserve"> own proposal narrative </w:t>
      </w:r>
      <w:r w:rsidR="00D108D4">
        <w:rPr>
          <w:rFonts w:ascii="Arial" w:eastAsia="Arial" w:hAnsi="Arial" w:cs="Arial"/>
        </w:rPr>
        <w:t xml:space="preserve">PDF </w:t>
      </w:r>
      <w:r>
        <w:rPr>
          <w:rFonts w:ascii="Arial" w:eastAsia="Arial" w:hAnsi="Arial" w:cs="Arial"/>
        </w:rPr>
        <w:t xml:space="preserve">and budget </w:t>
      </w:r>
      <w:r w:rsidR="00D108D4">
        <w:rPr>
          <w:rFonts w:ascii="Arial" w:eastAsia="Arial" w:hAnsi="Arial" w:cs="Arial"/>
        </w:rPr>
        <w:t>workbook Excel</w:t>
      </w:r>
      <w:r>
        <w:rPr>
          <w:rFonts w:ascii="Arial" w:eastAsia="Arial" w:hAnsi="Arial" w:cs="Arial"/>
        </w:rPr>
        <w:t>, with the regional budget represented on the Regional Budget tab of the Excel workbook. Institutions within a region are encouraged to collaborate on their cover letters and executive summaries to align their workforce needs and strategies.</w:t>
      </w:r>
    </w:p>
    <w:p w14:paraId="57388496" w14:textId="3B610BD7" w:rsidR="00D108D4" w:rsidRPr="006E3E2B" w:rsidRDefault="00D108D4" w:rsidP="00E1232A">
      <w:pPr>
        <w:spacing w:before="240" w:after="0" w:line="259" w:lineRule="auto"/>
        <w:rPr>
          <w:rFonts w:ascii="Arial" w:eastAsia="Arial" w:hAnsi="Arial" w:cs="Arial"/>
        </w:rPr>
      </w:pPr>
      <w:r w:rsidRPr="004B2C24">
        <w:rPr>
          <w:rFonts w:ascii="Arial" w:eastAsia="Arial" w:hAnsi="Arial" w:cs="Arial"/>
          <w:b/>
          <w:bCs/>
        </w:rPr>
        <w:t>Proposal Narrative PDF Components</w:t>
      </w:r>
      <w:r>
        <w:rPr>
          <w:rFonts w:ascii="Arial" w:eastAsia="Arial" w:hAnsi="Arial" w:cs="Arial"/>
        </w:rPr>
        <w:t>:</w:t>
      </w:r>
    </w:p>
    <w:bookmarkEnd w:id="1"/>
    <w:p w14:paraId="365C2C5A" w14:textId="77777777" w:rsidR="00C73825" w:rsidRPr="006E3E2B" w:rsidRDefault="00C73825" w:rsidP="00F14C51">
      <w:pPr>
        <w:numPr>
          <w:ilvl w:val="1"/>
          <w:numId w:val="3"/>
        </w:numPr>
        <w:pBdr>
          <w:top w:val="nil"/>
          <w:left w:val="nil"/>
          <w:bottom w:val="nil"/>
          <w:right w:val="nil"/>
          <w:between w:val="nil"/>
        </w:pBdr>
        <w:spacing w:before="120" w:after="0" w:line="259" w:lineRule="auto"/>
        <w:ind w:left="648"/>
        <w:jc w:val="both"/>
        <w:rPr>
          <w:rFonts w:ascii="Arial" w:eastAsia="Arial" w:hAnsi="Arial" w:cs="Arial"/>
          <w:color w:val="000000"/>
        </w:rPr>
      </w:pPr>
      <w:r w:rsidRPr="004E05BE">
        <w:rPr>
          <w:rFonts w:ascii="Arial" w:eastAsia="Arial" w:hAnsi="Arial" w:cs="Arial"/>
          <w:b/>
          <w:color w:val="000000" w:themeColor="text1"/>
        </w:rPr>
        <w:t>Cover Letter (one page):</w:t>
      </w:r>
      <w:r w:rsidRPr="004E05BE">
        <w:rPr>
          <w:rFonts w:ascii="Arial" w:eastAsia="Arial" w:hAnsi="Arial" w:cs="Arial"/>
          <w:color w:val="000000" w:themeColor="text1"/>
        </w:rPr>
        <w:t xml:space="preserve"> Title of project; identify the primary contact plus the fiscal agent, capital purchasing </w:t>
      </w:r>
      <w:proofErr w:type="gramStart"/>
      <w:r w:rsidRPr="004E05BE">
        <w:rPr>
          <w:rFonts w:ascii="Arial" w:eastAsia="Arial" w:hAnsi="Arial" w:cs="Arial"/>
          <w:color w:val="000000" w:themeColor="text1"/>
        </w:rPr>
        <w:t>contact</w:t>
      </w:r>
      <w:proofErr w:type="gramEnd"/>
      <w:r w:rsidRPr="004E05BE">
        <w:rPr>
          <w:rFonts w:ascii="Arial" w:eastAsia="Arial" w:hAnsi="Arial" w:cs="Arial"/>
          <w:color w:val="000000" w:themeColor="text1"/>
        </w:rPr>
        <w:t xml:space="preserve">, and legal authorizing contact by name, title, address, phone number, and email address. </w:t>
      </w:r>
    </w:p>
    <w:p w14:paraId="1B1A9D77" w14:textId="79D8ED7A" w:rsidR="00D108D4" w:rsidRPr="00361356" w:rsidRDefault="00C73825" w:rsidP="00F14C51">
      <w:pPr>
        <w:numPr>
          <w:ilvl w:val="1"/>
          <w:numId w:val="3"/>
        </w:numPr>
        <w:pBdr>
          <w:top w:val="nil"/>
          <w:left w:val="nil"/>
          <w:bottom w:val="nil"/>
          <w:right w:val="nil"/>
          <w:between w:val="nil"/>
        </w:pBdr>
        <w:spacing w:before="120" w:after="0" w:line="259" w:lineRule="auto"/>
        <w:ind w:left="648"/>
        <w:jc w:val="both"/>
        <w:rPr>
          <w:rFonts w:ascii="Arial" w:eastAsia="Arial" w:hAnsi="Arial" w:cs="Arial"/>
          <w:color w:val="000000"/>
        </w:rPr>
      </w:pPr>
      <w:r w:rsidRPr="004E05BE">
        <w:rPr>
          <w:rFonts w:ascii="Arial" w:eastAsia="Arial" w:hAnsi="Arial" w:cs="Arial"/>
          <w:b/>
          <w:color w:val="000000" w:themeColor="text1"/>
        </w:rPr>
        <w:t>Executive Summary:</w:t>
      </w:r>
      <w:r w:rsidRPr="004E05BE">
        <w:rPr>
          <w:rFonts w:ascii="Arial" w:eastAsia="Arial" w:hAnsi="Arial" w:cs="Arial"/>
          <w:color w:val="000000" w:themeColor="text1"/>
        </w:rPr>
        <w:t xml:space="preserve"> Include: 1) rationale for the targeted regional industries and in-demand occupations; 2) a synopsis of the plan to address workforce needs for these targeted industries; and 3) a description of how the equipment investment will </w:t>
      </w:r>
      <w:r w:rsidR="00BD39E6" w:rsidRPr="00BD39E6">
        <w:rPr>
          <w:rFonts w:ascii="Arial" w:eastAsia="Arial" w:hAnsi="Arial" w:cs="Arial"/>
          <w:color w:val="000000" w:themeColor="text1"/>
        </w:rPr>
        <w:t>strengthen education and training opportunities that maximize workforce development efforts</w:t>
      </w:r>
      <w:r w:rsidRPr="004E05BE">
        <w:rPr>
          <w:rFonts w:ascii="Arial" w:eastAsia="Arial" w:hAnsi="Arial" w:cs="Arial"/>
          <w:color w:val="000000" w:themeColor="text1"/>
        </w:rPr>
        <w:t xml:space="preserve"> as </w:t>
      </w:r>
      <w:r w:rsidR="00BD39E6">
        <w:rPr>
          <w:rFonts w:ascii="Arial" w:eastAsia="Arial" w:hAnsi="Arial" w:cs="Arial"/>
          <w:color w:val="000000" w:themeColor="text1"/>
        </w:rPr>
        <w:t>described</w:t>
      </w:r>
      <w:r w:rsidR="00BD39E6" w:rsidRPr="004E05BE">
        <w:rPr>
          <w:rFonts w:ascii="Arial" w:eastAsia="Arial" w:hAnsi="Arial" w:cs="Arial"/>
          <w:color w:val="000000" w:themeColor="text1"/>
        </w:rPr>
        <w:t xml:space="preserve"> </w:t>
      </w:r>
      <w:r w:rsidRPr="004E05BE">
        <w:rPr>
          <w:rFonts w:ascii="Arial" w:eastAsia="Arial" w:hAnsi="Arial" w:cs="Arial"/>
          <w:color w:val="000000" w:themeColor="text1"/>
        </w:rPr>
        <w:t xml:space="preserve">in </w:t>
      </w:r>
      <w:r w:rsidR="001D4998" w:rsidRPr="002C6F39">
        <w:rPr>
          <w:rFonts w:ascii="Arial" w:eastAsia="Arial" w:hAnsi="Arial" w:cs="Arial"/>
        </w:rPr>
        <w:t>Senate</w:t>
      </w:r>
      <w:r w:rsidR="00361356" w:rsidRPr="002C6F39">
        <w:rPr>
          <w:rFonts w:ascii="Arial" w:eastAsia="Arial" w:hAnsi="Arial" w:cs="Arial"/>
        </w:rPr>
        <w:t xml:space="preserve"> </w:t>
      </w:r>
      <w:r w:rsidR="001D4998" w:rsidRPr="002C6F39">
        <w:rPr>
          <w:rFonts w:ascii="Arial" w:eastAsia="Arial" w:hAnsi="Arial" w:cs="Arial"/>
        </w:rPr>
        <w:t>Bill 450</w:t>
      </w:r>
      <w:r w:rsidR="000778F7" w:rsidRPr="002C6F39">
        <w:rPr>
          <w:rFonts w:ascii="Arial" w:eastAsia="Arial" w:hAnsi="Arial" w:cs="Arial"/>
        </w:rPr>
        <w:t xml:space="preserve"> </w:t>
      </w:r>
      <w:r w:rsidR="001D4998" w:rsidRPr="002C6F39">
        <w:rPr>
          <w:rFonts w:ascii="Arial" w:eastAsia="Arial" w:hAnsi="Arial" w:cs="Arial"/>
        </w:rPr>
        <w:t>of the 13</w:t>
      </w:r>
      <w:r w:rsidR="00361356" w:rsidRPr="002C6F39">
        <w:rPr>
          <w:rFonts w:ascii="Arial" w:eastAsia="Arial" w:hAnsi="Arial" w:cs="Arial"/>
        </w:rPr>
        <w:t>6</w:t>
      </w:r>
      <w:r w:rsidR="001D4998" w:rsidRPr="002C6F39">
        <w:rPr>
          <w:rFonts w:ascii="Arial" w:eastAsia="Arial" w:hAnsi="Arial" w:cs="Arial"/>
          <w:vertAlign w:val="superscript"/>
        </w:rPr>
        <w:t>th</w:t>
      </w:r>
      <w:r w:rsidR="001D4998" w:rsidRPr="002C6F39">
        <w:rPr>
          <w:rFonts w:ascii="Arial" w:eastAsia="Arial" w:hAnsi="Arial" w:cs="Arial"/>
        </w:rPr>
        <w:t xml:space="preserve"> General Assembly</w:t>
      </w:r>
      <w:r w:rsidRPr="002C6F39">
        <w:rPr>
          <w:rFonts w:ascii="Arial" w:eastAsia="Arial" w:hAnsi="Arial" w:cs="Arial"/>
          <w:color w:val="000000" w:themeColor="text1"/>
        </w:rPr>
        <w:t>, Section 207.01</w:t>
      </w:r>
      <w:r w:rsidRPr="00361356">
        <w:rPr>
          <w:rFonts w:ascii="Arial" w:eastAsia="Arial" w:hAnsi="Arial" w:cs="Arial"/>
          <w:color w:val="000000" w:themeColor="text1"/>
        </w:rPr>
        <w:t>.</w:t>
      </w:r>
      <w:bookmarkStart w:id="2" w:name="_Hlk178929653"/>
    </w:p>
    <w:p w14:paraId="3F2B57C6" w14:textId="2EFBD02C" w:rsidR="005E4A4D" w:rsidRPr="005E4A4D" w:rsidRDefault="3B964792" w:rsidP="00F14C51">
      <w:pPr>
        <w:numPr>
          <w:ilvl w:val="1"/>
          <w:numId w:val="3"/>
        </w:numPr>
        <w:pBdr>
          <w:top w:val="nil"/>
          <w:left w:val="nil"/>
          <w:bottom w:val="nil"/>
          <w:right w:val="nil"/>
          <w:between w:val="nil"/>
        </w:pBdr>
        <w:spacing w:before="120" w:after="0" w:line="259" w:lineRule="auto"/>
        <w:ind w:left="648"/>
        <w:jc w:val="both"/>
        <w:rPr>
          <w:rFonts w:ascii="Arial" w:eastAsia="Arial" w:hAnsi="Arial" w:cs="Arial"/>
          <w:color w:val="000000"/>
        </w:rPr>
      </w:pPr>
      <w:r w:rsidRPr="675169DE">
        <w:rPr>
          <w:rFonts w:ascii="Arial" w:eastAsia="Arial" w:hAnsi="Arial" w:cs="Arial"/>
          <w:b/>
          <w:color w:val="000000" w:themeColor="text1"/>
        </w:rPr>
        <w:t xml:space="preserve">Project </w:t>
      </w:r>
      <w:r w:rsidR="00B412CE" w:rsidRPr="675169DE">
        <w:rPr>
          <w:rFonts w:ascii="Arial" w:eastAsia="Arial" w:hAnsi="Arial" w:cs="Arial"/>
          <w:b/>
          <w:color w:val="000000" w:themeColor="text1"/>
        </w:rPr>
        <w:t>Narrative</w:t>
      </w:r>
      <w:r w:rsidRPr="675169DE">
        <w:rPr>
          <w:rFonts w:ascii="Arial" w:eastAsia="Arial" w:hAnsi="Arial" w:cs="Arial"/>
          <w:b/>
          <w:color w:val="000000" w:themeColor="text1"/>
        </w:rPr>
        <w:t>:</w:t>
      </w:r>
      <w:r w:rsidRPr="675169DE">
        <w:rPr>
          <w:rFonts w:ascii="Arial" w:eastAsia="Arial" w:hAnsi="Arial" w:cs="Arial"/>
          <w:b/>
          <w:i/>
          <w:color w:val="000000" w:themeColor="text1"/>
        </w:rPr>
        <w:t xml:space="preserve"> </w:t>
      </w:r>
      <w:r w:rsidR="00066B8F" w:rsidRPr="675169DE">
        <w:rPr>
          <w:rFonts w:ascii="Arial" w:eastAsia="Arial" w:hAnsi="Arial" w:cs="Arial"/>
          <w:color w:val="000000" w:themeColor="text1"/>
        </w:rPr>
        <w:t xml:space="preserve">The narrative for each fiscal agent and any subawardee’s projects with the </w:t>
      </w:r>
      <w:r w:rsidR="024B78BA" w:rsidRPr="5654E780">
        <w:rPr>
          <w:rFonts w:ascii="Arial" w:eastAsia="Arial" w:hAnsi="Arial" w:cs="Arial"/>
          <w:color w:val="000000" w:themeColor="text1"/>
        </w:rPr>
        <w:t>eight</w:t>
      </w:r>
      <w:r w:rsidR="00066B8F" w:rsidRPr="675169DE">
        <w:rPr>
          <w:rFonts w:ascii="Arial" w:eastAsia="Arial" w:hAnsi="Arial" w:cs="Arial"/>
          <w:color w:val="000000" w:themeColor="text1"/>
        </w:rPr>
        <w:t xml:space="preserve"> </w:t>
      </w:r>
      <w:proofErr w:type="gramStart"/>
      <w:r w:rsidR="00066B8F" w:rsidRPr="675169DE">
        <w:rPr>
          <w:rFonts w:ascii="Arial" w:eastAsia="Arial" w:hAnsi="Arial" w:cs="Arial"/>
          <w:color w:val="000000" w:themeColor="text1"/>
        </w:rPr>
        <w:t>components as</w:t>
      </w:r>
      <w:proofErr w:type="gramEnd"/>
      <w:r w:rsidR="00066B8F" w:rsidRPr="675169DE">
        <w:rPr>
          <w:rFonts w:ascii="Arial" w:eastAsia="Arial" w:hAnsi="Arial" w:cs="Arial"/>
          <w:color w:val="000000" w:themeColor="text1"/>
        </w:rPr>
        <w:t xml:space="preserve"> listed below:</w:t>
      </w:r>
    </w:p>
    <w:p w14:paraId="583F8BFB" w14:textId="7C6EBBE6" w:rsidR="007C75CD" w:rsidRDefault="00066B8F" w:rsidP="00F14C51">
      <w:pPr>
        <w:pStyle w:val="ListParagraph"/>
        <w:numPr>
          <w:ilvl w:val="0"/>
          <w:numId w:val="11"/>
        </w:numPr>
        <w:pBdr>
          <w:top w:val="nil"/>
          <w:left w:val="nil"/>
          <w:bottom w:val="nil"/>
          <w:right w:val="nil"/>
          <w:between w:val="nil"/>
        </w:pBdr>
        <w:spacing w:before="120" w:after="0" w:line="259" w:lineRule="auto"/>
        <w:ind w:left="1080"/>
        <w:contextualSpacing w:val="0"/>
        <w:jc w:val="both"/>
        <w:rPr>
          <w:rFonts w:ascii="Arial" w:eastAsia="Arial" w:hAnsi="Arial" w:cs="Arial"/>
          <w:color w:val="000000"/>
        </w:rPr>
      </w:pPr>
      <w:r>
        <w:rPr>
          <w:rFonts w:ascii="Arial" w:eastAsia="Arial" w:hAnsi="Arial" w:cs="Arial"/>
          <w:color w:val="000000"/>
        </w:rPr>
        <w:t>Project Narratives are required to address the following criteria, in order</w:t>
      </w:r>
      <w:r w:rsidR="007C75CD">
        <w:rPr>
          <w:rFonts w:ascii="Arial" w:eastAsia="Arial" w:hAnsi="Arial" w:cs="Arial"/>
          <w:color w:val="000000"/>
        </w:rPr>
        <w:t>:</w:t>
      </w:r>
    </w:p>
    <w:p w14:paraId="5FA19E52" w14:textId="3BFE0B85" w:rsidR="00D108D4" w:rsidRDefault="00C73825" w:rsidP="00F14C51">
      <w:pPr>
        <w:pStyle w:val="ListParagraph"/>
        <w:numPr>
          <w:ilvl w:val="4"/>
          <w:numId w:val="3"/>
        </w:numPr>
        <w:pBdr>
          <w:top w:val="nil"/>
          <w:left w:val="nil"/>
          <w:bottom w:val="nil"/>
          <w:right w:val="nil"/>
          <w:between w:val="nil"/>
        </w:pBdr>
        <w:spacing w:before="80" w:after="0" w:line="254" w:lineRule="auto"/>
        <w:ind w:left="1584"/>
        <w:contextualSpacing w:val="0"/>
        <w:jc w:val="both"/>
        <w:rPr>
          <w:rFonts w:ascii="Arial" w:eastAsia="Arial" w:hAnsi="Arial" w:cs="Arial"/>
          <w:color w:val="000000"/>
        </w:rPr>
      </w:pPr>
      <w:r>
        <w:rPr>
          <w:rFonts w:ascii="Arial" w:eastAsia="Arial" w:hAnsi="Arial" w:cs="Arial"/>
          <w:color w:val="000000"/>
        </w:rPr>
        <w:t xml:space="preserve">Project Design: </w:t>
      </w:r>
      <w:r w:rsidRPr="00D108D4">
        <w:rPr>
          <w:rFonts w:ascii="Arial" w:eastAsia="Arial" w:hAnsi="Arial" w:cs="Arial"/>
          <w:color w:val="000000"/>
        </w:rPr>
        <w:t>Description of the plan to address a regional workforce need through strategic investment in equipment and facilities that will be used in postsecondary credit and/or noncredit educational programs,</w:t>
      </w:r>
      <w:r w:rsidR="00BD39E6">
        <w:rPr>
          <w:rFonts w:ascii="Arial" w:eastAsia="Arial" w:hAnsi="Arial" w:cs="Arial"/>
          <w:color w:val="000000"/>
        </w:rPr>
        <w:t xml:space="preserve"> to</w:t>
      </w:r>
      <w:r w:rsidRPr="00D108D4">
        <w:rPr>
          <w:rFonts w:ascii="Arial" w:eastAsia="Arial" w:hAnsi="Arial" w:cs="Arial"/>
          <w:color w:val="000000"/>
        </w:rPr>
        <w:t xml:space="preserve"> </w:t>
      </w:r>
      <w:r w:rsidR="00BD39E6" w:rsidRPr="00BD39E6">
        <w:rPr>
          <w:rFonts w:ascii="Arial" w:eastAsia="Arial" w:hAnsi="Arial" w:cs="Arial"/>
          <w:color w:val="000000"/>
        </w:rPr>
        <w:t>strengthen education and training opportunities that maximize workforce development efforts</w:t>
      </w:r>
      <w:r w:rsidR="00BD39E6">
        <w:rPr>
          <w:rFonts w:ascii="Arial" w:eastAsia="Arial" w:hAnsi="Arial" w:cs="Arial"/>
          <w:color w:val="000000"/>
        </w:rPr>
        <w:t>, as described in SB 450</w:t>
      </w:r>
      <w:r w:rsidRPr="00D108D4">
        <w:rPr>
          <w:rFonts w:ascii="Arial" w:eastAsia="Arial" w:hAnsi="Arial" w:cs="Arial"/>
          <w:color w:val="000000"/>
        </w:rPr>
        <w:t>. This description should, at minimum</w:t>
      </w:r>
      <w:r w:rsidR="71D230FD" w:rsidRPr="00D108D4">
        <w:rPr>
          <w:rFonts w:ascii="Arial" w:eastAsia="Arial" w:hAnsi="Arial" w:cs="Arial"/>
          <w:color w:val="000000"/>
        </w:rPr>
        <w:t>, l</w:t>
      </w:r>
      <w:r w:rsidRPr="00D108D4">
        <w:rPr>
          <w:rFonts w:ascii="Arial" w:eastAsia="Arial" w:hAnsi="Arial" w:cs="Arial"/>
          <w:color w:val="000000"/>
        </w:rPr>
        <w:t xml:space="preserve">ist the location(s) of the project (with map) and describe how the equipment will be accessed by students in the region, including </w:t>
      </w:r>
      <w:r w:rsidR="06B44F81" w:rsidRPr="00D108D4">
        <w:rPr>
          <w:rFonts w:ascii="Arial" w:eastAsia="Arial" w:hAnsi="Arial" w:cs="Arial"/>
          <w:color w:val="000000"/>
        </w:rPr>
        <w:t xml:space="preserve">those at </w:t>
      </w:r>
      <w:r w:rsidRPr="00D108D4">
        <w:rPr>
          <w:rFonts w:ascii="Arial" w:eastAsia="Arial" w:hAnsi="Arial" w:cs="Arial"/>
          <w:color w:val="000000"/>
        </w:rPr>
        <w:t xml:space="preserve">OTCs, community colleges, </w:t>
      </w:r>
      <w:r w:rsidR="72CE022E" w:rsidRPr="00D108D4">
        <w:rPr>
          <w:rFonts w:ascii="Arial" w:eastAsia="Arial" w:hAnsi="Arial" w:cs="Arial"/>
          <w:color w:val="000000"/>
        </w:rPr>
        <w:t xml:space="preserve">and </w:t>
      </w:r>
      <w:r w:rsidRPr="00D108D4">
        <w:rPr>
          <w:rFonts w:ascii="Arial" w:eastAsia="Arial" w:hAnsi="Arial" w:cs="Arial"/>
          <w:color w:val="000000"/>
        </w:rPr>
        <w:t>universities, and incumbent workers, if applicable.</w:t>
      </w:r>
    </w:p>
    <w:p w14:paraId="0FE9B6B3" w14:textId="7FC4855B" w:rsidR="00C73825" w:rsidRPr="004B2C24" w:rsidRDefault="00C73825" w:rsidP="00F14C51">
      <w:pPr>
        <w:pStyle w:val="ListParagraph"/>
        <w:numPr>
          <w:ilvl w:val="4"/>
          <w:numId w:val="3"/>
        </w:numPr>
        <w:pBdr>
          <w:top w:val="nil"/>
          <w:left w:val="nil"/>
          <w:bottom w:val="nil"/>
          <w:right w:val="nil"/>
          <w:between w:val="nil"/>
        </w:pBdr>
        <w:spacing w:before="80" w:after="0" w:line="254" w:lineRule="auto"/>
        <w:ind w:left="1584"/>
        <w:contextualSpacing w:val="0"/>
        <w:jc w:val="both"/>
        <w:rPr>
          <w:rFonts w:ascii="Arial" w:eastAsia="Arial" w:hAnsi="Arial" w:cs="Arial"/>
          <w:color w:val="000000"/>
        </w:rPr>
      </w:pPr>
      <w:r w:rsidRPr="00713DB0">
        <w:rPr>
          <w:rFonts w:ascii="Arial" w:eastAsia="Arial" w:hAnsi="Arial" w:cs="Arial"/>
          <w:color w:val="000000" w:themeColor="text1"/>
        </w:rPr>
        <w:t xml:space="preserve">If the equipment is mobile, describe the service area (with map) and possible locations (2-3) to be served.  </w:t>
      </w:r>
    </w:p>
    <w:p w14:paraId="6D49ADB7" w14:textId="1C0CB2DA" w:rsidR="002A77CC" w:rsidRPr="002A77CC" w:rsidRDefault="00C73825" w:rsidP="00F14C51">
      <w:pPr>
        <w:pStyle w:val="ListParagraph"/>
        <w:numPr>
          <w:ilvl w:val="0"/>
          <w:numId w:val="11"/>
        </w:numPr>
        <w:spacing w:before="240" w:after="0" w:line="259" w:lineRule="auto"/>
        <w:ind w:left="1080"/>
        <w:contextualSpacing w:val="0"/>
        <w:jc w:val="both"/>
        <w:rPr>
          <w:rFonts w:ascii="Arial" w:eastAsia="Arial" w:hAnsi="Arial" w:cs="Arial"/>
          <w:color w:val="000000"/>
        </w:rPr>
      </w:pPr>
      <w:bookmarkStart w:id="3" w:name="_Hlk175664863"/>
      <w:r w:rsidRPr="00713DB0">
        <w:rPr>
          <w:rFonts w:ascii="Arial" w:eastAsia="Arial" w:hAnsi="Arial" w:cs="Arial"/>
          <w:color w:val="000000"/>
        </w:rPr>
        <w:lastRenderedPageBreak/>
        <w:t>Occupations:</w:t>
      </w:r>
      <w:r w:rsidRPr="00D108D4">
        <w:rPr>
          <w:rFonts w:ascii="Arial" w:eastAsia="Arial" w:hAnsi="Arial" w:cs="Arial"/>
          <w:color w:val="000000"/>
        </w:rPr>
        <w:t xml:space="preserve"> Identify and list the in-demand occupations that will be targeted through this workforce program.</w:t>
      </w:r>
      <w:r w:rsidRPr="004E05BE">
        <w:rPr>
          <w:rFonts w:ascii="Arial" w:hAnsi="Arial" w:cs="Arial"/>
        </w:rPr>
        <w:t xml:space="preserve"> </w:t>
      </w:r>
    </w:p>
    <w:p w14:paraId="38789C0F" w14:textId="19141D76" w:rsidR="00D108D4" w:rsidRPr="004B2C24" w:rsidRDefault="00C73825" w:rsidP="00F14C51">
      <w:pPr>
        <w:pStyle w:val="ListParagraph"/>
        <w:numPr>
          <w:ilvl w:val="7"/>
          <w:numId w:val="3"/>
        </w:numPr>
        <w:spacing w:before="80" w:after="0" w:line="259" w:lineRule="auto"/>
        <w:ind w:left="1530" w:hanging="306"/>
        <w:contextualSpacing w:val="0"/>
        <w:jc w:val="both"/>
        <w:rPr>
          <w:rFonts w:ascii="Arial" w:eastAsia="Arial" w:hAnsi="Arial" w:cs="Arial"/>
          <w:color w:val="000000"/>
        </w:rPr>
      </w:pPr>
      <w:r w:rsidRPr="512551F8">
        <w:rPr>
          <w:rFonts w:ascii="Arial" w:eastAsia="Arial" w:hAnsi="Arial" w:cs="Arial"/>
          <w:color w:val="000000" w:themeColor="text1"/>
        </w:rPr>
        <w:t xml:space="preserve">Using the Ohio LMI Occupational Employment Projections tool </w:t>
      </w:r>
      <w:r w:rsidR="00CD27B7" w:rsidRPr="512551F8">
        <w:rPr>
          <w:rFonts w:ascii="Arial" w:eastAsia="Arial" w:hAnsi="Arial" w:cs="Arial"/>
          <w:color w:val="000000" w:themeColor="text1"/>
        </w:rPr>
        <w:t xml:space="preserve">found at </w:t>
      </w:r>
      <w:hyperlink r:id="rId18">
        <w:r w:rsidRPr="512551F8">
          <w:rPr>
            <w:rStyle w:val="Hyperlink"/>
            <w:rFonts w:ascii="Arial" w:eastAsia="Arial" w:hAnsi="Arial" w:cs="Arial"/>
          </w:rPr>
          <w:t>https://ohiolmi.com/Home/DS_Results_OCCPROJ</w:t>
        </w:r>
      </w:hyperlink>
      <w:r w:rsidR="3B964792" w:rsidRPr="512551F8">
        <w:rPr>
          <w:rFonts w:ascii="Arial" w:eastAsia="Arial" w:hAnsi="Arial" w:cs="Arial"/>
          <w:color w:val="000000" w:themeColor="text1"/>
        </w:rPr>
        <w:t>,</w:t>
      </w:r>
      <w:r w:rsidRPr="512551F8">
        <w:rPr>
          <w:rFonts w:ascii="Arial" w:eastAsia="Arial" w:hAnsi="Arial" w:cs="Arial"/>
          <w:color w:val="000000" w:themeColor="text1"/>
        </w:rPr>
        <w:t xml:space="preserve"> please </w:t>
      </w:r>
      <w:r w:rsidRPr="512551F8">
        <w:rPr>
          <w:rFonts w:ascii="Arial" w:eastAsia="Arial" w:hAnsi="Arial" w:cs="Arial"/>
          <w:b/>
          <w:color w:val="000000" w:themeColor="text1"/>
        </w:rPr>
        <w:t xml:space="preserve">identify by Code and Title </w:t>
      </w:r>
      <w:r w:rsidRPr="512551F8">
        <w:rPr>
          <w:rFonts w:ascii="Arial" w:eastAsia="Arial" w:hAnsi="Arial" w:cs="Arial"/>
          <w:color w:val="000000" w:themeColor="text1"/>
        </w:rPr>
        <w:t>the relevant occupations for each project. These must be listed at a minimum in the Budget Workbook</w:t>
      </w:r>
      <w:r w:rsidR="6CC61238" w:rsidRPr="512551F8">
        <w:rPr>
          <w:rFonts w:ascii="Arial" w:eastAsia="Arial" w:hAnsi="Arial" w:cs="Arial"/>
          <w:color w:val="000000" w:themeColor="text1"/>
        </w:rPr>
        <w:t>,</w:t>
      </w:r>
      <w:r w:rsidRPr="512551F8">
        <w:rPr>
          <w:rFonts w:ascii="Arial" w:eastAsia="Arial" w:hAnsi="Arial" w:cs="Arial"/>
          <w:color w:val="000000" w:themeColor="text1"/>
        </w:rPr>
        <w:t xml:space="preserve"> where requested</w:t>
      </w:r>
      <w:r w:rsidR="3F572514" w:rsidRPr="512551F8">
        <w:rPr>
          <w:rFonts w:ascii="Arial" w:eastAsia="Arial" w:hAnsi="Arial" w:cs="Arial"/>
          <w:color w:val="000000" w:themeColor="text1"/>
        </w:rPr>
        <w:t>,</w:t>
      </w:r>
      <w:r w:rsidRPr="512551F8">
        <w:rPr>
          <w:rFonts w:ascii="Arial" w:eastAsia="Arial" w:hAnsi="Arial" w:cs="Arial"/>
          <w:color w:val="000000" w:themeColor="text1"/>
        </w:rPr>
        <w:t xml:space="preserve"> and can be supplemented in the proposal with other data sources such as </w:t>
      </w:r>
      <w:proofErr w:type="spellStart"/>
      <w:r w:rsidRPr="512551F8">
        <w:rPr>
          <w:rFonts w:ascii="Arial" w:eastAsia="Arial" w:hAnsi="Arial" w:cs="Arial"/>
          <w:color w:val="000000" w:themeColor="text1"/>
        </w:rPr>
        <w:t>OhioMeansJobs</w:t>
      </w:r>
      <w:proofErr w:type="spellEnd"/>
      <w:r w:rsidRPr="512551F8">
        <w:rPr>
          <w:rFonts w:ascii="Arial" w:eastAsia="Arial" w:hAnsi="Arial" w:cs="Arial"/>
          <w:color w:val="000000" w:themeColor="text1"/>
        </w:rPr>
        <w:t xml:space="preserve">, Executive Pulse, and/or Lightcast. </w:t>
      </w:r>
    </w:p>
    <w:p w14:paraId="6BB75F70" w14:textId="3D7BA55D" w:rsidR="00D108D4" w:rsidRPr="00D108D4" w:rsidRDefault="00C73825" w:rsidP="00F14C51">
      <w:pPr>
        <w:pStyle w:val="ListParagraph"/>
        <w:numPr>
          <w:ilvl w:val="7"/>
          <w:numId w:val="3"/>
        </w:numPr>
        <w:pBdr>
          <w:top w:val="nil"/>
          <w:left w:val="nil"/>
          <w:bottom w:val="nil"/>
          <w:right w:val="nil"/>
          <w:between w:val="nil"/>
        </w:pBdr>
        <w:spacing w:before="80" w:after="0" w:line="259" w:lineRule="auto"/>
        <w:ind w:left="1530" w:hanging="306"/>
        <w:contextualSpacing w:val="0"/>
        <w:jc w:val="both"/>
        <w:rPr>
          <w:rFonts w:ascii="Arial" w:eastAsia="Arial" w:hAnsi="Arial" w:cs="Arial"/>
          <w:color w:val="000000"/>
          <w:u w:val="single"/>
        </w:rPr>
      </w:pPr>
      <w:r w:rsidRPr="002A77CC">
        <w:rPr>
          <w:rFonts w:ascii="Arial" w:eastAsia="Arial" w:hAnsi="Arial" w:cs="Arial"/>
          <w:color w:val="000000" w:themeColor="text1"/>
        </w:rPr>
        <w:t xml:space="preserve">Regional businesses: Identify the </w:t>
      </w:r>
      <w:r w:rsidRPr="00CD27B7">
        <w:rPr>
          <w:rFonts w:ascii="Arial" w:eastAsia="Arial" w:hAnsi="Arial" w:cs="Arial"/>
          <w:color w:val="000000" w:themeColor="text1"/>
        </w:rPr>
        <w:t>local</w:t>
      </w:r>
      <w:r w:rsidRPr="002A77CC">
        <w:rPr>
          <w:rFonts w:ascii="Arial" w:eastAsia="Arial" w:hAnsi="Arial" w:cs="Arial"/>
          <w:color w:val="000000" w:themeColor="text1"/>
        </w:rPr>
        <w:t>, regional</w:t>
      </w:r>
      <w:r w:rsidR="004B2C24" w:rsidRPr="002A77CC">
        <w:rPr>
          <w:rFonts w:ascii="Arial" w:eastAsia="Arial" w:hAnsi="Arial" w:cs="Arial"/>
          <w:color w:val="000000" w:themeColor="text1"/>
        </w:rPr>
        <w:t xml:space="preserve"> businesses and</w:t>
      </w:r>
      <w:r w:rsidRPr="002A77CC">
        <w:rPr>
          <w:rFonts w:ascii="Arial" w:eastAsia="Arial" w:hAnsi="Arial" w:cs="Arial"/>
          <w:color w:val="000000" w:themeColor="text1"/>
        </w:rPr>
        <w:t xml:space="preserve"> industries that will benefit from an increase in the number of individuals educated or trained for these in-demand jobs.</w:t>
      </w:r>
    </w:p>
    <w:p w14:paraId="498FC722" w14:textId="3B85AA61" w:rsidR="00C73825" w:rsidRPr="00D108D4" w:rsidRDefault="00C73825" w:rsidP="00F14C51">
      <w:pPr>
        <w:pStyle w:val="ListParagraph"/>
        <w:numPr>
          <w:ilvl w:val="4"/>
          <w:numId w:val="3"/>
        </w:numPr>
        <w:pBdr>
          <w:top w:val="nil"/>
          <w:left w:val="nil"/>
          <w:bottom w:val="nil"/>
          <w:right w:val="nil"/>
          <w:between w:val="nil"/>
        </w:pBdr>
        <w:spacing w:before="80" w:after="0" w:line="259" w:lineRule="auto"/>
        <w:ind w:left="1530" w:hanging="306"/>
        <w:contextualSpacing w:val="0"/>
        <w:jc w:val="both"/>
        <w:rPr>
          <w:rFonts w:ascii="Arial" w:eastAsia="Arial" w:hAnsi="Arial" w:cs="Arial"/>
          <w:color w:val="000000"/>
          <w:u w:val="single"/>
        </w:rPr>
      </w:pPr>
      <w:r w:rsidRPr="002A77CC">
        <w:rPr>
          <w:rFonts w:ascii="Arial" w:eastAsia="Arial" w:hAnsi="Arial" w:cs="Arial"/>
          <w:color w:val="000000" w:themeColor="text1"/>
          <w:u w:val="single"/>
        </w:rPr>
        <w:t>Letters of support from local, regional businesses must be original, distinct, and written by the business.</w:t>
      </w:r>
      <w:r w:rsidRPr="002A77CC">
        <w:rPr>
          <w:rFonts w:ascii="Arial" w:eastAsia="Arial" w:hAnsi="Arial" w:cs="Arial"/>
          <w:color w:val="000000" w:themeColor="text1"/>
        </w:rPr>
        <w:t xml:space="preserve"> Each letter must reference the equipment investment and related workforce development education and training, and must reference specific, in-demand jobs/occupations.</w:t>
      </w:r>
    </w:p>
    <w:p w14:paraId="4E0DEA6E" w14:textId="2DFDF28C" w:rsidR="004B2C24" w:rsidRDefault="00C73825" w:rsidP="00F14C51">
      <w:pPr>
        <w:pStyle w:val="ListParagraph"/>
        <w:numPr>
          <w:ilvl w:val="0"/>
          <w:numId w:val="11"/>
        </w:numPr>
        <w:pBdr>
          <w:top w:val="nil"/>
          <w:left w:val="nil"/>
          <w:bottom w:val="nil"/>
          <w:right w:val="nil"/>
          <w:between w:val="nil"/>
        </w:pBdr>
        <w:spacing w:before="240" w:after="0" w:line="259" w:lineRule="auto"/>
        <w:ind w:left="1080"/>
        <w:contextualSpacing w:val="0"/>
        <w:jc w:val="both"/>
        <w:rPr>
          <w:rFonts w:ascii="Arial" w:eastAsia="Arial" w:hAnsi="Arial" w:cs="Arial"/>
          <w:color w:val="000000"/>
        </w:rPr>
      </w:pPr>
      <w:r w:rsidRPr="002A77CC">
        <w:rPr>
          <w:rFonts w:ascii="Arial" w:eastAsia="Arial" w:hAnsi="Arial" w:cs="Arial"/>
          <w:color w:val="000000" w:themeColor="text1"/>
        </w:rPr>
        <w:t>Industries:</w:t>
      </w:r>
      <w:r w:rsidRPr="004E05BE">
        <w:rPr>
          <w:rFonts w:ascii="Arial" w:eastAsia="Arial" w:hAnsi="Arial" w:cs="Arial"/>
          <w:color w:val="000000" w:themeColor="text1"/>
        </w:rPr>
        <w:t xml:space="preserve"> Provide the Jobs Ohio </w:t>
      </w:r>
      <w:r w:rsidR="004B2C24" w:rsidRPr="004E05BE">
        <w:rPr>
          <w:rFonts w:ascii="Arial" w:eastAsia="Arial" w:hAnsi="Arial" w:cs="Arial"/>
          <w:color w:val="000000" w:themeColor="text1"/>
        </w:rPr>
        <w:t>I</w:t>
      </w:r>
      <w:r w:rsidRPr="004E05BE">
        <w:rPr>
          <w:rFonts w:ascii="Arial" w:eastAsia="Arial" w:hAnsi="Arial" w:cs="Arial"/>
          <w:color w:val="000000" w:themeColor="text1"/>
        </w:rPr>
        <w:t xml:space="preserve">ndustry </w:t>
      </w:r>
      <w:r w:rsidRPr="004E05BE">
        <w:rPr>
          <w:rFonts w:ascii="Arial" w:eastAsia="Arial" w:hAnsi="Arial" w:cs="Arial"/>
          <w:b/>
          <w:color w:val="000000" w:themeColor="text1"/>
        </w:rPr>
        <w:t xml:space="preserve">North American Industrial Code System (NAICS) </w:t>
      </w:r>
      <w:r w:rsidR="004B2C24" w:rsidRPr="004E05BE">
        <w:rPr>
          <w:rFonts w:ascii="Arial" w:eastAsia="Arial" w:hAnsi="Arial" w:cs="Arial"/>
          <w:b/>
          <w:color w:val="000000" w:themeColor="text1"/>
        </w:rPr>
        <w:t>Code</w:t>
      </w:r>
      <w:r w:rsidR="004B2C24" w:rsidRPr="004E05BE">
        <w:rPr>
          <w:rFonts w:ascii="Arial" w:eastAsia="Arial" w:hAnsi="Arial" w:cs="Arial"/>
          <w:color w:val="000000" w:themeColor="text1"/>
        </w:rPr>
        <w:t xml:space="preserve"> </w:t>
      </w:r>
      <w:r w:rsidRPr="004E05BE">
        <w:rPr>
          <w:rFonts w:ascii="Arial" w:eastAsia="Arial" w:hAnsi="Arial" w:cs="Arial"/>
          <w:color w:val="000000" w:themeColor="text1"/>
        </w:rPr>
        <w:t xml:space="preserve">for each targeted industry, </w:t>
      </w:r>
      <w:r w:rsidRPr="004E05BE">
        <w:rPr>
          <w:rFonts w:ascii="Arial" w:eastAsia="Arial" w:hAnsi="Arial" w:cs="Arial"/>
          <w:b/>
          <w:color w:val="000000" w:themeColor="text1"/>
        </w:rPr>
        <w:t>and list businesses</w:t>
      </w:r>
      <w:r w:rsidRPr="004E05BE">
        <w:rPr>
          <w:rFonts w:ascii="Arial" w:eastAsia="Arial" w:hAnsi="Arial" w:cs="Arial"/>
          <w:color w:val="000000" w:themeColor="text1"/>
        </w:rPr>
        <w:t xml:space="preserve"> participating in the project(s). At a minimum, these codes must be listed in the Budget Workbook and may be supplemented in the proposal with narrative or data from </w:t>
      </w:r>
      <w:proofErr w:type="spellStart"/>
      <w:r w:rsidRPr="004E05BE">
        <w:rPr>
          <w:rFonts w:ascii="Arial" w:eastAsia="Arial" w:hAnsi="Arial" w:cs="Arial"/>
          <w:color w:val="000000" w:themeColor="text1"/>
        </w:rPr>
        <w:t>OhioMeansJobs</w:t>
      </w:r>
      <w:proofErr w:type="spellEnd"/>
      <w:r w:rsidRPr="004E05BE">
        <w:rPr>
          <w:rFonts w:ascii="Arial" w:eastAsia="Arial" w:hAnsi="Arial" w:cs="Arial"/>
          <w:color w:val="000000" w:themeColor="text1"/>
        </w:rPr>
        <w:t xml:space="preserve">, Executive Pulse, and/or Lightcast. </w:t>
      </w:r>
    </w:p>
    <w:p w14:paraId="46518B22" w14:textId="2E361E40" w:rsidR="00C73825" w:rsidRPr="004B2C24" w:rsidRDefault="00C73825" w:rsidP="00F14C51">
      <w:pPr>
        <w:pStyle w:val="ListParagraph"/>
        <w:numPr>
          <w:ilvl w:val="4"/>
          <w:numId w:val="11"/>
        </w:numPr>
        <w:pBdr>
          <w:top w:val="nil"/>
          <w:left w:val="nil"/>
          <w:bottom w:val="nil"/>
          <w:right w:val="nil"/>
          <w:between w:val="nil"/>
        </w:pBdr>
        <w:spacing w:before="80" w:after="0" w:line="259" w:lineRule="auto"/>
        <w:ind w:left="1584"/>
        <w:contextualSpacing w:val="0"/>
        <w:jc w:val="both"/>
        <w:rPr>
          <w:rFonts w:ascii="Arial" w:eastAsia="Arial" w:hAnsi="Arial" w:cs="Arial"/>
          <w:color w:val="000000"/>
        </w:rPr>
      </w:pPr>
      <w:r w:rsidRPr="004B2C24">
        <w:rPr>
          <w:rFonts w:ascii="Arial" w:eastAsia="Arial" w:hAnsi="Arial" w:cs="Arial"/>
          <w:color w:val="000000"/>
        </w:rPr>
        <w:t>Discuss how this project will support regional economic development strategies and draw on the advice of industry, economic development professionals, workforce investment boards (WIBs), and other regional stakeholders.</w:t>
      </w:r>
      <w:r w:rsidRPr="004B2C24" w:rsidDel="00AA511B">
        <w:rPr>
          <w:rFonts w:ascii="Arial" w:eastAsia="Arial" w:hAnsi="Arial" w:cs="Arial"/>
          <w:color w:val="000000"/>
        </w:rPr>
        <w:t xml:space="preserve"> </w:t>
      </w:r>
      <w:bookmarkStart w:id="4" w:name="_Hlk65071201"/>
    </w:p>
    <w:bookmarkEnd w:id="4"/>
    <w:p w14:paraId="7FB230E7" w14:textId="537414D0" w:rsidR="004B2C24" w:rsidRDefault="00C73825" w:rsidP="00F14C51">
      <w:pPr>
        <w:pStyle w:val="ListParagraph"/>
        <w:numPr>
          <w:ilvl w:val="4"/>
          <w:numId w:val="11"/>
        </w:numPr>
        <w:pBdr>
          <w:top w:val="nil"/>
          <w:left w:val="nil"/>
          <w:bottom w:val="nil"/>
          <w:right w:val="nil"/>
          <w:between w:val="nil"/>
        </w:pBdr>
        <w:spacing w:before="80" w:after="0" w:line="259" w:lineRule="auto"/>
        <w:ind w:left="1584"/>
        <w:contextualSpacing w:val="0"/>
        <w:jc w:val="both"/>
        <w:rPr>
          <w:rFonts w:ascii="Arial" w:eastAsia="Arial" w:hAnsi="Arial" w:cs="Arial"/>
          <w:color w:val="000000"/>
        </w:rPr>
      </w:pPr>
      <w:r w:rsidRPr="004E05BE">
        <w:rPr>
          <w:rFonts w:ascii="Arial" w:eastAsia="Arial" w:hAnsi="Arial" w:cs="Arial"/>
          <w:color w:val="000000" w:themeColor="text1"/>
        </w:rPr>
        <w:t xml:space="preserve">Describe how equipment will enable students and incumbent workers to acquire career skills through credit and/or non-credit courses and programs leading to </w:t>
      </w:r>
      <w:r w:rsidR="004B2C24" w:rsidRPr="004E05BE">
        <w:rPr>
          <w:rFonts w:ascii="Arial" w:eastAsia="Arial" w:hAnsi="Arial" w:cs="Arial"/>
          <w:color w:val="000000" w:themeColor="text1"/>
        </w:rPr>
        <w:t>opportunities in</w:t>
      </w:r>
      <w:r w:rsidRPr="004E05BE">
        <w:rPr>
          <w:rFonts w:ascii="Arial" w:eastAsia="Arial" w:hAnsi="Arial" w:cs="Arial"/>
          <w:color w:val="000000" w:themeColor="text1"/>
        </w:rPr>
        <w:t xml:space="preserve"> the identified industries and occupations. </w:t>
      </w:r>
    </w:p>
    <w:p w14:paraId="25BAC96E" w14:textId="53105F42" w:rsidR="004B2C24" w:rsidRPr="004B2C24" w:rsidRDefault="00C73825" w:rsidP="00F14C51">
      <w:pPr>
        <w:pStyle w:val="ListParagraph"/>
        <w:numPr>
          <w:ilvl w:val="4"/>
          <w:numId w:val="11"/>
        </w:numPr>
        <w:pBdr>
          <w:top w:val="nil"/>
          <w:left w:val="nil"/>
          <w:bottom w:val="nil"/>
          <w:right w:val="nil"/>
          <w:between w:val="nil"/>
        </w:pBdr>
        <w:spacing w:before="80" w:after="0" w:line="259" w:lineRule="auto"/>
        <w:ind w:left="1584"/>
        <w:contextualSpacing w:val="0"/>
        <w:jc w:val="both"/>
        <w:rPr>
          <w:rFonts w:ascii="Arial" w:eastAsia="Arial" w:hAnsi="Arial" w:cs="Arial"/>
          <w:color w:val="000000"/>
          <w:u w:val="single"/>
        </w:rPr>
      </w:pPr>
      <w:r w:rsidRPr="004E05BE">
        <w:rPr>
          <w:rFonts w:ascii="Arial" w:eastAsia="Arial" w:hAnsi="Arial" w:cs="Arial"/>
          <w:color w:val="000000" w:themeColor="text1"/>
        </w:rPr>
        <w:t xml:space="preserve">Describe how input was received input from industry partners, and how they will be involved in the implementation of the project.  </w:t>
      </w:r>
    </w:p>
    <w:p w14:paraId="3F11FB19" w14:textId="793957D3" w:rsidR="00C73825" w:rsidRPr="004B2C24" w:rsidRDefault="00C73825" w:rsidP="00F14C51">
      <w:pPr>
        <w:pStyle w:val="ListParagraph"/>
        <w:numPr>
          <w:ilvl w:val="4"/>
          <w:numId w:val="11"/>
        </w:numPr>
        <w:pBdr>
          <w:top w:val="nil"/>
          <w:left w:val="nil"/>
          <w:bottom w:val="nil"/>
          <w:right w:val="nil"/>
          <w:between w:val="nil"/>
        </w:pBdr>
        <w:spacing w:before="80" w:after="0" w:line="259" w:lineRule="auto"/>
        <w:ind w:left="1584"/>
        <w:contextualSpacing w:val="0"/>
        <w:jc w:val="both"/>
        <w:rPr>
          <w:rFonts w:ascii="Arial" w:eastAsia="Arial" w:hAnsi="Arial" w:cs="Arial"/>
          <w:color w:val="000000"/>
          <w:u w:val="single"/>
        </w:rPr>
      </w:pPr>
      <w:r w:rsidRPr="004E05BE">
        <w:rPr>
          <w:rFonts w:ascii="Arial" w:eastAsia="Arial" w:hAnsi="Arial" w:cs="Arial"/>
          <w:color w:val="000000" w:themeColor="text1"/>
        </w:rPr>
        <w:t xml:space="preserve">Explain how/why </w:t>
      </w:r>
      <w:r w:rsidR="00D108D4" w:rsidRPr="004E05BE">
        <w:rPr>
          <w:rFonts w:ascii="Arial" w:eastAsia="Arial" w:hAnsi="Arial" w:cs="Arial"/>
          <w:color w:val="000000" w:themeColor="text1"/>
        </w:rPr>
        <w:t xml:space="preserve">workforce </w:t>
      </w:r>
      <w:r w:rsidRPr="004E05BE">
        <w:rPr>
          <w:rFonts w:ascii="Arial" w:eastAsia="Arial" w:hAnsi="Arial" w:cs="Arial"/>
          <w:color w:val="000000" w:themeColor="text1"/>
        </w:rPr>
        <w:t xml:space="preserve">collaboration is critical to program success and document the collaboration expected throughout the project. Note: Attachments, including business </w:t>
      </w:r>
      <w:r w:rsidR="00D108D4" w:rsidRPr="004E05BE">
        <w:rPr>
          <w:rFonts w:ascii="Arial" w:eastAsia="Arial" w:hAnsi="Arial" w:cs="Arial"/>
          <w:color w:val="000000" w:themeColor="text1"/>
        </w:rPr>
        <w:t>letters</w:t>
      </w:r>
      <w:r w:rsidRPr="004E05BE">
        <w:rPr>
          <w:rFonts w:ascii="Arial" w:eastAsia="Arial" w:hAnsi="Arial" w:cs="Arial"/>
          <w:color w:val="000000" w:themeColor="text1"/>
        </w:rPr>
        <w:t xml:space="preserve"> of support, should provide evidence of a commitment to collaboration.</w:t>
      </w:r>
    </w:p>
    <w:p w14:paraId="2FDAB650" w14:textId="77777777" w:rsidR="00C73825" w:rsidRPr="002062F7" w:rsidRDefault="00C73825" w:rsidP="00F14C51">
      <w:pPr>
        <w:numPr>
          <w:ilvl w:val="4"/>
          <w:numId w:val="11"/>
        </w:numPr>
        <w:pBdr>
          <w:top w:val="nil"/>
          <w:left w:val="nil"/>
          <w:bottom w:val="nil"/>
          <w:right w:val="nil"/>
          <w:between w:val="nil"/>
        </w:pBdr>
        <w:spacing w:before="80" w:after="0" w:line="259" w:lineRule="auto"/>
        <w:ind w:left="1584"/>
        <w:jc w:val="both"/>
        <w:rPr>
          <w:rFonts w:ascii="Arial" w:eastAsia="Arial" w:hAnsi="Arial" w:cs="Arial"/>
          <w:color w:val="000000"/>
        </w:rPr>
      </w:pPr>
      <w:r w:rsidRPr="004E05BE">
        <w:rPr>
          <w:rFonts w:ascii="Arial" w:eastAsia="Arial" w:hAnsi="Arial" w:cs="Arial"/>
          <w:color w:val="000000" w:themeColor="text1"/>
        </w:rPr>
        <w:t>Describe with two or three examples how the equipment investment will improve workforce education and skills for the regional industries.</w:t>
      </w:r>
    </w:p>
    <w:p w14:paraId="7490F8CB" w14:textId="6D1FE2B6" w:rsidR="00C73825" w:rsidRDefault="00C73825" w:rsidP="00F14C51">
      <w:pPr>
        <w:pStyle w:val="ListParagraph"/>
        <w:numPr>
          <w:ilvl w:val="0"/>
          <w:numId w:val="11"/>
        </w:numPr>
        <w:pBdr>
          <w:top w:val="nil"/>
          <w:left w:val="nil"/>
          <w:bottom w:val="nil"/>
          <w:right w:val="nil"/>
          <w:between w:val="nil"/>
        </w:pBdr>
        <w:spacing w:before="240" w:after="0" w:line="259" w:lineRule="auto"/>
        <w:ind w:left="1080"/>
        <w:contextualSpacing w:val="0"/>
        <w:jc w:val="both"/>
        <w:rPr>
          <w:rFonts w:ascii="Arial" w:eastAsia="Arial" w:hAnsi="Arial" w:cs="Arial"/>
          <w:color w:val="000000"/>
        </w:rPr>
      </w:pPr>
      <w:r w:rsidRPr="002A77CC">
        <w:rPr>
          <w:rFonts w:ascii="Arial" w:eastAsia="Arial" w:hAnsi="Arial" w:cs="Arial"/>
          <w:color w:val="000000" w:themeColor="text1"/>
        </w:rPr>
        <w:t xml:space="preserve">Students: </w:t>
      </w:r>
      <w:r w:rsidRPr="004E05BE">
        <w:rPr>
          <w:rFonts w:ascii="Arial" w:eastAsia="Arial" w:hAnsi="Arial" w:cs="Arial"/>
          <w:color w:val="000000" w:themeColor="text1"/>
        </w:rPr>
        <w:t xml:space="preserve">Describe the student population(s) on which there will be a focus and the corresponding recruitment, retention, and job placement strategies for each population. </w:t>
      </w:r>
    </w:p>
    <w:p w14:paraId="0219E3B7" w14:textId="0EB62D9B" w:rsidR="00C73825" w:rsidRPr="00AC6666" w:rsidRDefault="00C73825" w:rsidP="00F14C51">
      <w:pPr>
        <w:pStyle w:val="ListParagraph"/>
        <w:numPr>
          <w:ilvl w:val="4"/>
          <w:numId w:val="11"/>
        </w:numPr>
        <w:pBdr>
          <w:top w:val="nil"/>
          <w:left w:val="nil"/>
          <w:bottom w:val="nil"/>
          <w:right w:val="nil"/>
          <w:between w:val="nil"/>
        </w:pBdr>
        <w:spacing w:before="80" w:after="0" w:line="259" w:lineRule="auto"/>
        <w:ind w:left="1584"/>
        <w:contextualSpacing w:val="0"/>
        <w:jc w:val="both"/>
        <w:rPr>
          <w:rFonts w:ascii="Arial" w:eastAsia="Arial" w:hAnsi="Arial" w:cs="Arial"/>
          <w:color w:val="000000"/>
        </w:rPr>
      </w:pPr>
      <w:r w:rsidRPr="002A77CC">
        <w:rPr>
          <w:rFonts w:ascii="Arial" w:eastAsia="Arial" w:hAnsi="Arial" w:cs="Arial"/>
          <w:color w:val="000000" w:themeColor="text1"/>
        </w:rPr>
        <w:t xml:space="preserve">Types of students can include, but are not limited to, traditional students, adult learners (including adults seeking a high school credential), veterans, incumbent workers, and College Credit Plus high school students. Provide an estimate of the expected number of students impacted by the project annually. </w:t>
      </w:r>
      <w:bookmarkEnd w:id="3"/>
    </w:p>
    <w:p w14:paraId="31724B25" w14:textId="54D2CC10" w:rsidR="004B2C24" w:rsidRPr="004B2C24" w:rsidRDefault="00C73825" w:rsidP="00F14C51">
      <w:pPr>
        <w:pStyle w:val="ListParagraph"/>
        <w:numPr>
          <w:ilvl w:val="0"/>
          <w:numId w:val="11"/>
        </w:numPr>
        <w:pBdr>
          <w:top w:val="nil"/>
          <w:left w:val="nil"/>
          <w:bottom w:val="nil"/>
          <w:right w:val="nil"/>
          <w:between w:val="nil"/>
        </w:pBdr>
        <w:spacing w:before="240" w:after="0" w:line="259" w:lineRule="auto"/>
        <w:ind w:left="1080"/>
        <w:contextualSpacing w:val="0"/>
        <w:jc w:val="both"/>
        <w:rPr>
          <w:rFonts w:ascii="Arial" w:eastAsia="Arial" w:hAnsi="Arial" w:cs="Arial"/>
          <w:color w:val="000000"/>
          <w:u w:val="single"/>
        </w:rPr>
      </w:pPr>
      <w:r w:rsidRPr="008C713D">
        <w:rPr>
          <w:rFonts w:ascii="Arial" w:eastAsia="Arial" w:hAnsi="Arial" w:cs="Arial"/>
          <w:color w:val="000000" w:themeColor="text1"/>
        </w:rPr>
        <w:t>Institutional support:</w:t>
      </w:r>
      <w:r w:rsidRPr="004E05BE">
        <w:rPr>
          <w:rFonts w:ascii="Arial" w:eastAsia="Arial" w:hAnsi="Arial" w:cs="Arial"/>
          <w:color w:val="000000" w:themeColor="text1"/>
        </w:rPr>
        <w:t xml:space="preserve"> Include a formal commitment to project success. Indicate any financial </w:t>
      </w:r>
      <w:proofErr w:type="gramStart"/>
      <w:r w:rsidRPr="004E05BE">
        <w:rPr>
          <w:rFonts w:ascii="Arial" w:eastAsia="Arial" w:hAnsi="Arial" w:cs="Arial"/>
          <w:color w:val="000000" w:themeColor="text1"/>
        </w:rPr>
        <w:t>or in-</w:t>
      </w:r>
      <w:proofErr w:type="gramEnd"/>
      <w:r w:rsidRPr="004E05BE">
        <w:rPr>
          <w:rFonts w:ascii="Arial" w:eastAsia="Arial" w:hAnsi="Arial" w:cs="Arial"/>
          <w:color w:val="000000" w:themeColor="text1"/>
        </w:rPr>
        <w:t xml:space="preserve">kind contributions, including existing equipment and facilities, articulation agreements, and other activities that will contribute to success. </w:t>
      </w:r>
    </w:p>
    <w:p w14:paraId="3853B285" w14:textId="77777777" w:rsidR="004B2C24" w:rsidRPr="004B2C24" w:rsidRDefault="00C73825" w:rsidP="00F14C51">
      <w:pPr>
        <w:pStyle w:val="ListParagraph"/>
        <w:numPr>
          <w:ilvl w:val="2"/>
          <w:numId w:val="12"/>
        </w:numPr>
        <w:pBdr>
          <w:top w:val="nil"/>
          <w:left w:val="nil"/>
          <w:bottom w:val="nil"/>
          <w:right w:val="nil"/>
          <w:between w:val="nil"/>
        </w:pBdr>
        <w:spacing w:before="80" w:after="0" w:line="259" w:lineRule="auto"/>
        <w:ind w:left="1584"/>
        <w:contextualSpacing w:val="0"/>
        <w:jc w:val="both"/>
        <w:rPr>
          <w:rFonts w:ascii="Arial" w:eastAsia="Arial" w:hAnsi="Arial" w:cs="Arial"/>
          <w:color w:val="000000"/>
          <w:u w:val="single"/>
        </w:rPr>
      </w:pPr>
      <w:r w:rsidRPr="004E05BE">
        <w:rPr>
          <w:rFonts w:ascii="Arial" w:eastAsia="Arial" w:hAnsi="Arial" w:cs="Arial"/>
          <w:color w:val="000000" w:themeColor="text1"/>
        </w:rPr>
        <w:t xml:space="preserve">List and describe the credit or non-credit courses that will be provided to help meet the identified industry and job needs, and their relationship to targeted in-demand occupations. </w:t>
      </w:r>
    </w:p>
    <w:p w14:paraId="684B3F87" w14:textId="77777777" w:rsidR="004B2C24" w:rsidRPr="004B2C24" w:rsidRDefault="004B2C24" w:rsidP="00F14C51">
      <w:pPr>
        <w:pStyle w:val="ListParagraph"/>
        <w:numPr>
          <w:ilvl w:val="2"/>
          <w:numId w:val="12"/>
        </w:numPr>
        <w:pBdr>
          <w:top w:val="nil"/>
          <w:left w:val="nil"/>
          <w:bottom w:val="nil"/>
          <w:right w:val="nil"/>
          <w:between w:val="nil"/>
        </w:pBdr>
        <w:spacing w:before="80" w:after="0" w:line="259" w:lineRule="auto"/>
        <w:ind w:left="1584"/>
        <w:contextualSpacing w:val="0"/>
        <w:jc w:val="both"/>
        <w:rPr>
          <w:rFonts w:ascii="Arial" w:eastAsia="Arial" w:hAnsi="Arial" w:cs="Arial"/>
          <w:color w:val="000000"/>
          <w:u w:val="single"/>
        </w:rPr>
      </w:pPr>
      <w:r w:rsidRPr="004E05BE">
        <w:rPr>
          <w:rFonts w:ascii="Arial" w:eastAsia="Arial" w:hAnsi="Arial" w:cs="Arial"/>
          <w:color w:val="000000" w:themeColor="text1"/>
        </w:rPr>
        <w:lastRenderedPageBreak/>
        <w:t>T</w:t>
      </w:r>
      <w:r w:rsidR="00C73825" w:rsidRPr="004E05BE">
        <w:rPr>
          <w:rFonts w:ascii="Arial" w:eastAsia="Arial" w:hAnsi="Arial" w:cs="Arial"/>
          <w:color w:val="000000" w:themeColor="text1"/>
        </w:rPr>
        <w:t xml:space="preserve">he list will include institution, department, CIP, and/or course name, if non-credit offering.  </w:t>
      </w:r>
    </w:p>
    <w:p w14:paraId="51A0B419" w14:textId="77777777" w:rsidR="004B2C24" w:rsidRPr="002A534B" w:rsidRDefault="00A01DB5" w:rsidP="00F14C51">
      <w:pPr>
        <w:pStyle w:val="ListParagraph"/>
        <w:numPr>
          <w:ilvl w:val="3"/>
          <w:numId w:val="13"/>
        </w:numPr>
        <w:pBdr>
          <w:top w:val="nil"/>
          <w:left w:val="nil"/>
          <w:bottom w:val="nil"/>
          <w:right w:val="nil"/>
          <w:between w:val="nil"/>
        </w:pBdr>
        <w:spacing w:before="80" w:after="0" w:line="259" w:lineRule="auto"/>
        <w:ind w:left="2088"/>
        <w:contextualSpacing w:val="0"/>
        <w:jc w:val="both"/>
        <w:rPr>
          <w:rFonts w:ascii="Arial" w:eastAsia="Arial" w:hAnsi="Arial" w:cs="Arial"/>
          <w:color w:val="000000"/>
          <w:u w:val="single"/>
        </w:rPr>
      </w:pPr>
      <w:r w:rsidRPr="002A534B">
        <w:rPr>
          <w:rFonts w:ascii="Arial" w:eastAsia="Arial" w:hAnsi="Arial" w:cs="Arial"/>
          <w:color w:val="000000" w:themeColor="text1"/>
        </w:rPr>
        <w:t>If applicable, identify CIP codes specifically that align with the list in Appendix B.</w:t>
      </w:r>
    </w:p>
    <w:p w14:paraId="5038F349" w14:textId="77777777" w:rsidR="004B2C24" w:rsidRPr="004B2C24" w:rsidRDefault="00C73825" w:rsidP="00F14C51">
      <w:pPr>
        <w:pStyle w:val="ListParagraph"/>
        <w:numPr>
          <w:ilvl w:val="3"/>
          <w:numId w:val="13"/>
        </w:numPr>
        <w:pBdr>
          <w:top w:val="nil"/>
          <w:left w:val="nil"/>
          <w:bottom w:val="nil"/>
          <w:right w:val="nil"/>
          <w:between w:val="nil"/>
        </w:pBdr>
        <w:spacing w:before="80" w:after="0" w:line="259" w:lineRule="auto"/>
        <w:ind w:left="2088"/>
        <w:contextualSpacing w:val="0"/>
        <w:jc w:val="both"/>
        <w:rPr>
          <w:rFonts w:ascii="Arial" w:eastAsia="Arial" w:hAnsi="Arial" w:cs="Arial"/>
          <w:color w:val="000000"/>
          <w:u w:val="single"/>
        </w:rPr>
      </w:pPr>
      <w:r w:rsidRPr="004E05BE">
        <w:rPr>
          <w:rFonts w:ascii="Arial" w:eastAsia="Arial" w:hAnsi="Arial" w:cs="Arial"/>
          <w:color w:val="000000" w:themeColor="text1"/>
        </w:rPr>
        <w:t>Describe the types of curriculum changes and faculty training needed to integrate the equipment into courses; provide examples of how the equipment will be integrated into a program.</w:t>
      </w:r>
    </w:p>
    <w:p w14:paraId="73304CC0" w14:textId="77777777" w:rsidR="00500554" w:rsidRPr="00500554" w:rsidRDefault="00C73825" w:rsidP="00F14C51">
      <w:pPr>
        <w:pStyle w:val="ListParagraph"/>
        <w:numPr>
          <w:ilvl w:val="3"/>
          <w:numId w:val="13"/>
        </w:numPr>
        <w:pBdr>
          <w:top w:val="nil"/>
          <w:left w:val="nil"/>
          <w:bottom w:val="nil"/>
          <w:right w:val="nil"/>
          <w:between w:val="nil"/>
        </w:pBdr>
        <w:spacing w:before="80" w:after="0" w:line="259" w:lineRule="auto"/>
        <w:ind w:left="2088"/>
        <w:contextualSpacing w:val="0"/>
        <w:jc w:val="both"/>
        <w:rPr>
          <w:rFonts w:ascii="Arial" w:eastAsia="Arial" w:hAnsi="Arial" w:cs="Arial"/>
          <w:color w:val="000000"/>
          <w:u w:val="single"/>
        </w:rPr>
      </w:pPr>
      <w:r w:rsidRPr="004E05BE">
        <w:rPr>
          <w:rFonts w:ascii="Arial" w:eastAsia="Arial" w:hAnsi="Arial" w:cs="Arial"/>
          <w:color w:val="000000" w:themeColor="text1"/>
        </w:rPr>
        <w:t>Identify any facility investments and other equipment needed to support the courses.</w:t>
      </w:r>
    </w:p>
    <w:p w14:paraId="1AEFC6B0" w14:textId="37BEEDAF" w:rsidR="00C73825" w:rsidRPr="00500554" w:rsidRDefault="00C73825" w:rsidP="00F14C51">
      <w:pPr>
        <w:pStyle w:val="ListParagraph"/>
        <w:numPr>
          <w:ilvl w:val="2"/>
          <w:numId w:val="12"/>
        </w:numPr>
        <w:pBdr>
          <w:top w:val="nil"/>
          <w:left w:val="nil"/>
          <w:bottom w:val="nil"/>
          <w:right w:val="nil"/>
          <w:between w:val="nil"/>
        </w:pBdr>
        <w:spacing w:before="80" w:after="0" w:line="259" w:lineRule="auto"/>
        <w:ind w:left="1584"/>
        <w:contextualSpacing w:val="0"/>
        <w:jc w:val="both"/>
        <w:rPr>
          <w:rFonts w:ascii="Arial" w:eastAsia="Arial" w:hAnsi="Arial" w:cs="Arial"/>
          <w:color w:val="000000"/>
          <w:u w:val="single"/>
        </w:rPr>
      </w:pPr>
      <w:r w:rsidRPr="00EE09D5">
        <w:rPr>
          <w:rFonts w:ascii="Arial" w:eastAsia="Arial" w:hAnsi="Arial" w:cs="Arial"/>
          <w:i/>
          <w:color w:val="000000" w:themeColor="text1"/>
        </w:rPr>
        <w:t>Note: Institutional or other partner letters/agreements should provide evidence of commitment to project</w:t>
      </w:r>
      <w:r w:rsidR="004B2C24" w:rsidRPr="00EE09D5">
        <w:rPr>
          <w:rFonts w:ascii="Arial" w:eastAsia="Arial" w:hAnsi="Arial" w:cs="Arial"/>
          <w:i/>
          <w:color w:val="000000" w:themeColor="text1"/>
        </w:rPr>
        <w:t>s</w:t>
      </w:r>
      <w:r w:rsidRPr="00EE09D5">
        <w:rPr>
          <w:rFonts w:ascii="Arial" w:eastAsia="Arial" w:hAnsi="Arial" w:cs="Arial"/>
          <w:i/>
          <w:color w:val="000000" w:themeColor="text1"/>
        </w:rPr>
        <w:t xml:space="preserve"> and any pertinent leveraged funding.</w:t>
      </w:r>
    </w:p>
    <w:p w14:paraId="7BA614F7" w14:textId="647770D8" w:rsidR="00C73825" w:rsidRPr="004B2C24" w:rsidRDefault="00C73825" w:rsidP="00F14C51">
      <w:pPr>
        <w:pStyle w:val="ListParagraph"/>
        <w:numPr>
          <w:ilvl w:val="0"/>
          <w:numId w:val="11"/>
        </w:numPr>
        <w:pBdr>
          <w:top w:val="nil"/>
          <w:left w:val="nil"/>
          <w:bottom w:val="nil"/>
          <w:right w:val="nil"/>
          <w:between w:val="nil"/>
        </w:pBdr>
        <w:spacing w:before="240" w:after="0" w:line="259" w:lineRule="auto"/>
        <w:contextualSpacing w:val="0"/>
        <w:jc w:val="both"/>
        <w:rPr>
          <w:rFonts w:ascii="Arial" w:eastAsia="Arial" w:hAnsi="Arial" w:cs="Arial"/>
          <w:color w:val="000000"/>
          <w:u w:val="single"/>
        </w:rPr>
      </w:pPr>
      <w:r w:rsidRPr="00EE09D5">
        <w:rPr>
          <w:rFonts w:ascii="Arial" w:eastAsia="Arial" w:hAnsi="Arial" w:cs="Arial"/>
          <w:color w:val="000000" w:themeColor="text1"/>
        </w:rPr>
        <w:t xml:space="preserve">Budget Narrative: </w:t>
      </w:r>
      <w:r w:rsidRPr="004E05BE">
        <w:rPr>
          <w:rFonts w:ascii="Arial" w:eastAsia="Arial" w:hAnsi="Arial" w:cs="Arial"/>
          <w:color w:val="000000" w:themeColor="text1"/>
        </w:rPr>
        <w:t>The budget narrative will provide background related to the costs of equipment and deployment at the institutional level. Requests must be supported with third-party cost estimates for all the equipment investment.</w:t>
      </w:r>
      <w:r w:rsidRPr="004E05BE">
        <w:rPr>
          <w:rFonts w:ascii="Arial" w:eastAsia="Arial" w:hAnsi="Arial" w:cs="Arial"/>
          <w:b/>
          <w:color w:val="000000" w:themeColor="text1"/>
        </w:rPr>
        <w:t xml:space="preserve"> </w:t>
      </w:r>
      <w:r w:rsidRPr="004E05BE">
        <w:rPr>
          <w:rFonts w:ascii="Arial" w:eastAsia="Arial" w:hAnsi="Arial" w:cs="Arial"/>
          <w:color w:val="000000" w:themeColor="text1"/>
        </w:rPr>
        <w:t xml:space="preserve">These are only estimates to show reasonable cost, and if the proposal is funded, the applying institution(s) will need to follow State of Ohio proper procurement policies and procedures. The budget narrative should include:  </w:t>
      </w:r>
    </w:p>
    <w:p w14:paraId="29A29BE3" w14:textId="077DAA52" w:rsidR="00D108D4" w:rsidRDefault="00C73825" w:rsidP="00F14C51">
      <w:pPr>
        <w:numPr>
          <w:ilvl w:val="0"/>
          <w:numId w:val="17"/>
        </w:numPr>
        <w:pBdr>
          <w:top w:val="nil"/>
          <w:left w:val="nil"/>
          <w:bottom w:val="nil"/>
          <w:right w:val="nil"/>
          <w:between w:val="nil"/>
        </w:pBdr>
        <w:tabs>
          <w:tab w:val="left" w:pos="2160"/>
        </w:tabs>
        <w:spacing w:before="80" w:after="0" w:line="259" w:lineRule="auto"/>
        <w:ind w:left="1584"/>
        <w:jc w:val="both"/>
        <w:rPr>
          <w:rFonts w:ascii="Arial" w:eastAsia="Arial" w:hAnsi="Arial" w:cs="Arial"/>
          <w:color w:val="000000"/>
        </w:rPr>
      </w:pPr>
      <w:r w:rsidRPr="00586457">
        <w:rPr>
          <w:rFonts w:ascii="Arial" w:eastAsia="Arial" w:hAnsi="Arial" w:cs="Arial"/>
          <w:color w:val="000000" w:themeColor="text1"/>
        </w:rPr>
        <w:t>Itemized costs</w:t>
      </w:r>
      <w:r w:rsidR="0F7701FB" w:rsidRPr="006EB4F9">
        <w:rPr>
          <w:rFonts w:ascii="Arial" w:eastAsia="Arial" w:hAnsi="Arial" w:cs="Arial"/>
          <w:color w:val="000000" w:themeColor="text1"/>
        </w:rPr>
        <w:t>.</w:t>
      </w:r>
    </w:p>
    <w:p w14:paraId="1872FE15" w14:textId="12E3C775" w:rsidR="006C5B69" w:rsidRPr="00586457" w:rsidRDefault="00C73825" w:rsidP="00F14C51">
      <w:pPr>
        <w:numPr>
          <w:ilvl w:val="0"/>
          <w:numId w:val="17"/>
        </w:numPr>
        <w:pBdr>
          <w:top w:val="nil"/>
          <w:left w:val="nil"/>
          <w:bottom w:val="nil"/>
          <w:right w:val="nil"/>
          <w:between w:val="nil"/>
        </w:pBdr>
        <w:tabs>
          <w:tab w:val="left" w:pos="2160"/>
        </w:tabs>
        <w:spacing w:before="80" w:after="0" w:line="259" w:lineRule="auto"/>
        <w:ind w:left="1584"/>
        <w:jc w:val="both"/>
        <w:rPr>
          <w:rFonts w:ascii="Arial" w:eastAsia="Arial" w:hAnsi="Arial" w:cs="Arial"/>
          <w:color w:val="000000"/>
        </w:rPr>
      </w:pPr>
      <w:r w:rsidRPr="00586457">
        <w:rPr>
          <w:rFonts w:ascii="Arial" w:eastAsia="Arial" w:hAnsi="Arial" w:cs="Arial"/>
          <w:color w:val="000000" w:themeColor="text1"/>
        </w:rPr>
        <w:t>The underlying assumption for each cost (i.e., base cost of item, number of items, etc.)</w:t>
      </w:r>
      <w:r w:rsidR="004B2C24" w:rsidRPr="00586457">
        <w:rPr>
          <w:rFonts w:ascii="Arial" w:eastAsia="Arial" w:hAnsi="Arial" w:cs="Arial"/>
          <w:color w:val="000000" w:themeColor="text1"/>
        </w:rPr>
        <w:t>.</w:t>
      </w:r>
    </w:p>
    <w:p w14:paraId="0816E0A4" w14:textId="1F4AED01" w:rsidR="00C73825" w:rsidRPr="004B2C24" w:rsidRDefault="00D108D4" w:rsidP="00F14C51">
      <w:pPr>
        <w:numPr>
          <w:ilvl w:val="0"/>
          <w:numId w:val="17"/>
        </w:numPr>
        <w:pBdr>
          <w:top w:val="nil"/>
          <w:left w:val="nil"/>
          <w:bottom w:val="nil"/>
          <w:right w:val="nil"/>
          <w:between w:val="nil"/>
        </w:pBdr>
        <w:tabs>
          <w:tab w:val="left" w:pos="2160"/>
        </w:tabs>
        <w:spacing w:before="80" w:after="0" w:line="259" w:lineRule="auto"/>
        <w:ind w:left="1584"/>
        <w:jc w:val="both"/>
        <w:rPr>
          <w:rFonts w:ascii="Arial" w:eastAsia="Arial" w:hAnsi="Arial" w:cs="Arial"/>
          <w:color w:val="000000"/>
        </w:rPr>
      </w:pPr>
      <w:r w:rsidRPr="00586457">
        <w:rPr>
          <w:rFonts w:ascii="Arial" w:eastAsia="Arial" w:hAnsi="Arial" w:cs="Arial"/>
          <w:b/>
          <w:color w:val="000000" w:themeColor="text1"/>
          <w:u w:val="single"/>
        </w:rPr>
        <w:t>Third-party cost estimates are required for all equipment</w:t>
      </w:r>
      <w:r w:rsidRPr="00586457">
        <w:rPr>
          <w:rFonts w:ascii="Arial" w:eastAsia="Arial" w:hAnsi="Arial" w:cs="Arial"/>
          <w:color w:val="000000" w:themeColor="text1"/>
        </w:rPr>
        <w:t xml:space="preserve"> purchases to ensure reasonable project proposals. The estimate must be specific to the proposed equipment type.</w:t>
      </w:r>
      <w:r w:rsidR="00BB406A" w:rsidRPr="00586457">
        <w:rPr>
          <w:rFonts w:ascii="Arial" w:eastAsia="Arial" w:hAnsi="Arial" w:cs="Arial"/>
          <w:color w:val="000000" w:themeColor="text1"/>
        </w:rPr>
        <w:t xml:space="preserve"> </w:t>
      </w:r>
      <w:r w:rsidRPr="00586457">
        <w:rPr>
          <w:rFonts w:ascii="Arial" w:eastAsia="Arial" w:hAnsi="Arial" w:cs="Arial"/>
          <w:color w:val="000000" w:themeColor="text1"/>
        </w:rPr>
        <w:t xml:space="preserve">Third-party cost estimates are to provide documentation to support the proposed project costs. The estimates do not require an institution to select a particular vendor, and every purchase must follow Ohio’s competitive procurement processes. Cost estimates should include clear </w:t>
      </w:r>
      <w:r w:rsidR="004B2C24" w:rsidRPr="00586457">
        <w:rPr>
          <w:rFonts w:ascii="Arial" w:eastAsia="Arial" w:hAnsi="Arial" w:cs="Arial"/>
          <w:color w:val="000000" w:themeColor="text1"/>
        </w:rPr>
        <w:t xml:space="preserve">prices </w:t>
      </w:r>
      <w:proofErr w:type="gramStart"/>
      <w:r w:rsidR="004B2C24" w:rsidRPr="00586457">
        <w:rPr>
          <w:rFonts w:ascii="Arial" w:eastAsia="Arial" w:hAnsi="Arial" w:cs="Arial"/>
          <w:color w:val="000000" w:themeColor="text1"/>
        </w:rPr>
        <w:t>per-unit</w:t>
      </w:r>
      <w:proofErr w:type="gramEnd"/>
      <w:r w:rsidRPr="00586457">
        <w:rPr>
          <w:rFonts w:ascii="Arial" w:eastAsia="Arial" w:hAnsi="Arial" w:cs="Arial"/>
          <w:color w:val="000000" w:themeColor="text1"/>
        </w:rPr>
        <w:t xml:space="preserve"> and total estimated prices for the requested amount of equipment.</w:t>
      </w:r>
    </w:p>
    <w:p w14:paraId="70B4B776" w14:textId="77777777" w:rsidR="00C73825" w:rsidRPr="007D3D59" w:rsidRDefault="00C73825" w:rsidP="00F14C51">
      <w:pPr>
        <w:numPr>
          <w:ilvl w:val="0"/>
          <w:numId w:val="17"/>
        </w:numPr>
        <w:pBdr>
          <w:top w:val="nil"/>
          <w:left w:val="nil"/>
          <w:bottom w:val="nil"/>
          <w:right w:val="nil"/>
          <w:between w:val="nil"/>
        </w:pBdr>
        <w:tabs>
          <w:tab w:val="left" w:pos="2160"/>
        </w:tabs>
        <w:spacing w:before="80" w:after="0" w:line="259" w:lineRule="auto"/>
        <w:ind w:left="1584"/>
        <w:jc w:val="both"/>
        <w:rPr>
          <w:rFonts w:ascii="Arial" w:eastAsia="Arial" w:hAnsi="Arial" w:cs="Arial"/>
          <w:color w:val="000000"/>
        </w:rPr>
      </w:pPr>
      <w:r w:rsidRPr="00586457">
        <w:rPr>
          <w:rFonts w:ascii="Arial" w:eastAsia="Arial" w:hAnsi="Arial" w:cs="Arial"/>
          <w:color w:val="000000" w:themeColor="text1"/>
        </w:rPr>
        <w:t xml:space="preserve">Any matching funds that will be leveraged, clearly labeled (matching funds are not required for the RAPIDS program). Matching funds may pay for curriculum development, building improvements, supplies, professional development, and other items not covered by RAPIDS state dollars.  </w:t>
      </w:r>
    </w:p>
    <w:p w14:paraId="5FEF196F" w14:textId="77777777" w:rsidR="00C73825" w:rsidRPr="001031F9" w:rsidRDefault="00C73825" w:rsidP="00F14C51">
      <w:pPr>
        <w:numPr>
          <w:ilvl w:val="0"/>
          <w:numId w:val="17"/>
        </w:numPr>
        <w:pBdr>
          <w:top w:val="nil"/>
          <w:left w:val="nil"/>
          <w:bottom w:val="nil"/>
          <w:right w:val="nil"/>
          <w:between w:val="nil"/>
        </w:pBdr>
        <w:tabs>
          <w:tab w:val="left" w:pos="2160"/>
        </w:tabs>
        <w:spacing w:before="80" w:after="0" w:line="259" w:lineRule="auto"/>
        <w:ind w:left="1584"/>
        <w:jc w:val="both"/>
        <w:rPr>
          <w:rFonts w:ascii="Arial" w:eastAsia="Arial" w:hAnsi="Arial" w:cs="Arial"/>
          <w:color w:val="000000"/>
        </w:rPr>
      </w:pPr>
      <w:r w:rsidRPr="00586457">
        <w:rPr>
          <w:rFonts w:ascii="Arial" w:eastAsia="Arial" w:hAnsi="Arial" w:cs="Arial"/>
          <w:color w:val="000000" w:themeColor="text1"/>
        </w:rPr>
        <w:t xml:space="preserve">Each institution seeking a grant agreement must describe the competitive procurement processes and evaluation it will complete prior to purchasing eligible capital equipment that </w:t>
      </w:r>
      <w:proofErr w:type="gramStart"/>
      <w:r w:rsidRPr="00586457">
        <w:rPr>
          <w:rFonts w:ascii="Arial" w:eastAsia="Arial" w:hAnsi="Arial" w:cs="Arial"/>
          <w:color w:val="000000" w:themeColor="text1"/>
        </w:rPr>
        <w:t>comply</w:t>
      </w:r>
      <w:proofErr w:type="gramEnd"/>
      <w:r w:rsidRPr="00586457">
        <w:rPr>
          <w:rFonts w:ascii="Arial" w:eastAsia="Arial" w:hAnsi="Arial" w:cs="Arial"/>
          <w:color w:val="000000" w:themeColor="text1"/>
        </w:rPr>
        <w:t xml:space="preserve"> with State of Ohio proper procurement policies and procedures.</w:t>
      </w:r>
    </w:p>
    <w:p w14:paraId="72AFA2FE" w14:textId="4CED928A" w:rsidR="00C73825" w:rsidRPr="00FD41E6" w:rsidRDefault="00C73825" w:rsidP="00F14C51">
      <w:pPr>
        <w:numPr>
          <w:ilvl w:val="0"/>
          <w:numId w:val="17"/>
        </w:numPr>
        <w:pBdr>
          <w:top w:val="nil"/>
          <w:left w:val="nil"/>
          <w:bottom w:val="nil"/>
          <w:right w:val="nil"/>
          <w:between w:val="nil"/>
        </w:pBdr>
        <w:tabs>
          <w:tab w:val="left" w:pos="2160"/>
        </w:tabs>
        <w:spacing w:before="80" w:after="0" w:line="259" w:lineRule="auto"/>
        <w:ind w:left="1584"/>
        <w:jc w:val="both"/>
        <w:rPr>
          <w:rFonts w:ascii="Arial" w:eastAsia="Arial" w:hAnsi="Arial" w:cs="Arial"/>
          <w:color w:val="000000"/>
        </w:rPr>
      </w:pPr>
      <w:r w:rsidRPr="00586457">
        <w:rPr>
          <w:rFonts w:ascii="Arial" w:eastAsia="Arial" w:hAnsi="Arial" w:cs="Arial"/>
          <w:color w:val="000000" w:themeColor="text1"/>
        </w:rPr>
        <w:t xml:space="preserve">A description by each institution of how the project(s) will be sustained beyond the grant period and continue to provide education and training benefits. </w:t>
      </w:r>
    </w:p>
    <w:p w14:paraId="570CEB26" w14:textId="5168BB94" w:rsidR="00C73825" w:rsidRPr="004B2C24" w:rsidRDefault="00C73825" w:rsidP="00F14C51">
      <w:pPr>
        <w:pStyle w:val="ListParagraph"/>
        <w:numPr>
          <w:ilvl w:val="0"/>
          <w:numId w:val="11"/>
        </w:numPr>
        <w:pBdr>
          <w:top w:val="nil"/>
          <w:left w:val="nil"/>
          <w:bottom w:val="nil"/>
          <w:right w:val="nil"/>
          <w:between w:val="nil"/>
        </w:pBdr>
        <w:spacing w:before="240" w:after="0" w:line="259" w:lineRule="auto"/>
        <w:ind w:left="1080"/>
        <w:contextualSpacing w:val="0"/>
        <w:jc w:val="both"/>
        <w:rPr>
          <w:rFonts w:ascii="Arial" w:eastAsia="Arial" w:hAnsi="Arial" w:cs="Arial"/>
          <w:color w:val="000000"/>
          <w:u w:val="single"/>
        </w:rPr>
      </w:pPr>
      <w:r w:rsidRPr="00C343D7">
        <w:rPr>
          <w:rFonts w:ascii="Arial" w:eastAsia="Arial" w:hAnsi="Arial" w:cs="Arial"/>
          <w:color w:val="000000" w:themeColor="text1"/>
        </w:rPr>
        <w:t xml:space="preserve">Project Plan: </w:t>
      </w:r>
      <w:r w:rsidRPr="004E05BE">
        <w:rPr>
          <w:rFonts w:ascii="Arial" w:eastAsia="Arial" w:hAnsi="Arial" w:cs="Arial"/>
          <w:color w:val="000000" w:themeColor="text1"/>
        </w:rPr>
        <w:t>This section should provide a clear description and timeline for activities to be undertaken and will be included as a separate attachment in the grant agreement.</w:t>
      </w:r>
    </w:p>
    <w:p w14:paraId="3F7A0816" w14:textId="650C0E96" w:rsidR="00C73825" w:rsidRPr="004E05BE" w:rsidRDefault="00C73825" w:rsidP="00F14C51">
      <w:pPr>
        <w:pStyle w:val="ListParagraph"/>
        <w:numPr>
          <w:ilvl w:val="0"/>
          <w:numId w:val="14"/>
        </w:numPr>
        <w:pBdr>
          <w:top w:val="nil"/>
          <w:left w:val="nil"/>
          <w:bottom w:val="nil"/>
          <w:right w:val="nil"/>
          <w:between w:val="nil"/>
        </w:pBdr>
        <w:spacing w:before="80" w:after="0" w:line="259" w:lineRule="auto"/>
        <w:ind w:left="1584"/>
        <w:contextualSpacing w:val="0"/>
        <w:jc w:val="both"/>
        <w:rPr>
          <w:rFonts w:ascii="Arial" w:eastAsia="Arial" w:hAnsi="Arial" w:cs="Arial"/>
          <w:color w:val="000000"/>
          <w:u w:val="single"/>
        </w:rPr>
      </w:pPr>
      <w:r w:rsidRPr="004E05BE">
        <w:rPr>
          <w:rFonts w:ascii="Arial" w:eastAsia="Arial" w:hAnsi="Arial" w:cs="Arial"/>
          <w:color w:val="000000" w:themeColor="text1"/>
        </w:rPr>
        <w:t>Outline the roles and responsibilities of key staff members</w:t>
      </w:r>
      <w:r w:rsidR="00A01DB5" w:rsidRPr="004E05BE">
        <w:rPr>
          <w:rFonts w:ascii="Arial" w:eastAsia="Arial" w:hAnsi="Arial" w:cs="Arial"/>
          <w:color w:val="000000" w:themeColor="text1"/>
        </w:rPr>
        <w:t>, along with pertinent biographies and experience.</w:t>
      </w:r>
      <w:r w:rsidRPr="004E05BE">
        <w:rPr>
          <w:rFonts w:ascii="Arial" w:eastAsia="Arial" w:hAnsi="Arial" w:cs="Arial"/>
          <w:color w:val="000000" w:themeColor="text1"/>
        </w:rPr>
        <w:t xml:space="preserve"> </w:t>
      </w:r>
    </w:p>
    <w:p w14:paraId="6B9471AD" w14:textId="1160947F" w:rsidR="00C73825" w:rsidRPr="004E05BE" w:rsidRDefault="00C73825" w:rsidP="00F14C51">
      <w:pPr>
        <w:pStyle w:val="ListParagraph"/>
        <w:numPr>
          <w:ilvl w:val="0"/>
          <w:numId w:val="14"/>
        </w:numPr>
        <w:pBdr>
          <w:top w:val="nil"/>
          <w:left w:val="nil"/>
          <w:bottom w:val="nil"/>
          <w:right w:val="nil"/>
          <w:between w:val="nil"/>
        </w:pBdr>
        <w:spacing w:before="80" w:after="0" w:line="259" w:lineRule="auto"/>
        <w:ind w:left="1584"/>
        <w:contextualSpacing w:val="0"/>
        <w:jc w:val="both"/>
        <w:rPr>
          <w:rFonts w:ascii="Arial" w:eastAsia="Arial" w:hAnsi="Arial" w:cs="Arial"/>
          <w:color w:val="000000"/>
          <w:u w:val="single"/>
        </w:rPr>
      </w:pPr>
      <w:r w:rsidRPr="004E05BE">
        <w:rPr>
          <w:rFonts w:ascii="Arial" w:eastAsia="Arial" w:hAnsi="Arial" w:cs="Arial"/>
          <w:color w:val="000000" w:themeColor="text1"/>
        </w:rPr>
        <w:t>Provide a GANNT chart with proposed activities, dependencies, and estimated completion milestone for each activity.</w:t>
      </w:r>
    </w:p>
    <w:p w14:paraId="38D9F1CF" w14:textId="77777777" w:rsidR="00C73825" w:rsidRPr="00E3254A" w:rsidRDefault="00C73825" w:rsidP="00F14C51">
      <w:pPr>
        <w:numPr>
          <w:ilvl w:val="0"/>
          <w:numId w:val="14"/>
        </w:numPr>
        <w:pBdr>
          <w:top w:val="nil"/>
          <w:left w:val="nil"/>
          <w:bottom w:val="nil"/>
          <w:right w:val="nil"/>
          <w:between w:val="nil"/>
        </w:pBdr>
        <w:tabs>
          <w:tab w:val="left" w:pos="1800"/>
        </w:tabs>
        <w:spacing w:before="80" w:after="0" w:line="259" w:lineRule="auto"/>
        <w:ind w:left="1584"/>
        <w:jc w:val="both"/>
        <w:rPr>
          <w:rFonts w:ascii="Arial" w:eastAsia="Arial" w:hAnsi="Arial" w:cs="Arial"/>
          <w:color w:val="000000"/>
        </w:rPr>
      </w:pPr>
      <w:r w:rsidRPr="004E05BE">
        <w:rPr>
          <w:rFonts w:ascii="Arial" w:eastAsia="Arial" w:hAnsi="Arial" w:cs="Arial"/>
          <w:color w:val="000000" w:themeColor="text1"/>
          <w:u w:val="single"/>
        </w:rPr>
        <w:t>A separate project plan must be included for any subawardees.</w:t>
      </w:r>
    </w:p>
    <w:p w14:paraId="19FBEC14" w14:textId="77777777" w:rsidR="00E3254A" w:rsidRDefault="00E3254A" w:rsidP="00E3254A">
      <w:pPr>
        <w:pBdr>
          <w:top w:val="nil"/>
          <w:left w:val="nil"/>
          <w:bottom w:val="nil"/>
          <w:right w:val="nil"/>
          <w:between w:val="nil"/>
        </w:pBdr>
        <w:tabs>
          <w:tab w:val="left" w:pos="1800"/>
        </w:tabs>
        <w:spacing w:before="80" w:after="0" w:line="259" w:lineRule="auto"/>
        <w:ind w:left="1584"/>
        <w:jc w:val="both"/>
        <w:rPr>
          <w:rFonts w:ascii="Arial" w:eastAsia="Arial" w:hAnsi="Arial" w:cs="Arial"/>
          <w:color w:val="000000"/>
        </w:rPr>
      </w:pPr>
    </w:p>
    <w:p w14:paraId="40484F75" w14:textId="6CBED345" w:rsidR="00C343D7" w:rsidRPr="00C343D7" w:rsidRDefault="00C73825" w:rsidP="00F14C51">
      <w:pPr>
        <w:pStyle w:val="ListParagraph"/>
        <w:numPr>
          <w:ilvl w:val="0"/>
          <w:numId w:val="11"/>
        </w:numPr>
        <w:pBdr>
          <w:top w:val="nil"/>
          <w:left w:val="nil"/>
          <w:bottom w:val="nil"/>
          <w:right w:val="nil"/>
          <w:between w:val="nil"/>
        </w:pBdr>
        <w:spacing w:before="240" w:after="0" w:line="259" w:lineRule="auto"/>
        <w:ind w:left="1080"/>
        <w:contextualSpacing w:val="0"/>
        <w:jc w:val="both"/>
        <w:rPr>
          <w:rFonts w:ascii="Arial" w:eastAsia="Arial" w:hAnsi="Arial" w:cs="Arial"/>
          <w:color w:val="000000"/>
          <w:u w:val="single"/>
        </w:rPr>
      </w:pPr>
      <w:r w:rsidRPr="00C343D7">
        <w:rPr>
          <w:rFonts w:ascii="Arial" w:eastAsia="Arial" w:hAnsi="Arial" w:cs="Arial"/>
          <w:color w:val="000000" w:themeColor="text1"/>
        </w:rPr>
        <w:lastRenderedPageBreak/>
        <w:t xml:space="preserve">Project Evaluation: </w:t>
      </w:r>
      <w:r w:rsidRPr="004E05BE">
        <w:rPr>
          <w:rFonts w:ascii="Arial" w:eastAsia="Arial" w:hAnsi="Arial" w:cs="Arial"/>
          <w:color w:val="000000" w:themeColor="text1"/>
        </w:rPr>
        <w:t xml:space="preserve">Explain how project success will be measured. The evaluation plan should include both formative and summative measurements. Project evaluation must include a system to measure, i.e., academic achievement and regional economic impact, which may include productivity gains and cost savings. </w:t>
      </w:r>
    </w:p>
    <w:p w14:paraId="75FC3970" w14:textId="0D962B1B" w:rsidR="00C73825" w:rsidRPr="004B2C24" w:rsidRDefault="00C73825" w:rsidP="00E1232A">
      <w:pPr>
        <w:pStyle w:val="ListParagraph"/>
        <w:pBdr>
          <w:top w:val="nil"/>
          <w:left w:val="nil"/>
          <w:bottom w:val="nil"/>
          <w:right w:val="nil"/>
          <w:between w:val="nil"/>
        </w:pBdr>
        <w:spacing w:before="80" w:after="0" w:line="259" w:lineRule="auto"/>
        <w:ind w:left="1080"/>
        <w:contextualSpacing w:val="0"/>
        <w:jc w:val="both"/>
        <w:rPr>
          <w:rFonts w:ascii="Arial" w:eastAsia="Arial" w:hAnsi="Arial" w:cs="Arial"/>
          <w:color w:val="000000"/>
        </w:rPr>
      </w:pPr>
      <w:r w:rsidRPr="004E05BE">
        <w:rPr>
          <w:rFonts w:ascii="Arial" w:eastAsia="Arial" w:hAnsi="Arial" w:cs="Arial"/>
          <w:color w:val="000000" w:themeColor="text1"/>
        </w:rPr>
        <w:t xml:space="preserve">ODHE will collect academic and economic data related to the project for three years after the end of the agreement. </w:t>
      </w:r>
      <w:r w:rsidRPr="7B22B744">
        <w:rPr>
          <w:rFonts w:ascii="Arial" w:eastAsia="Arial" w:hAnsi="Arial" w:cs="Arial"/>
          <w:color w:val="000000" w:themeColor="text1"/>
        </w:rPr>
        <w:t>Th</w:t>
      </w:r>
      <w:r w:rsidR="1F2E13C1" w:rsidRPr="7B22B744">
        <w:rPr>
          <w:rFonts w:ascii="Arial" w:eastAsia="Arial" w:hAnsi="Arial" w:cs="Arial"/>
          <w:color w:val="000000" w:themeColor="text1"/>
        </w:rPr>
        <w:t>ese</w:t>
      </w:r>
      <w:r w:rsidRPr="004E05BE">
        <w:rPr>
          <w:rFonts w:ascii="Arial" w:eastAsia="Arial" w:hAnsi="Arial" w:cs="Arial"/>
          <w:color w:val="000000" w:themeColor="text1"/>
        </w:rPr>
        <w:t xml:space="preserve"> data will include and </w:t>
      </w:r>
      <w:r w:rsidR="1FF6CF06" w:rsidRPr="7B22B744">
        <w:rPr>
          <w:rFonts w:ascii="Arial" w:eastAsia="Arial" w:hAnsi="Arial" w:cs="Arial"/>
          <w:color w:val="000000" w:themeColor="text1"/>
        </w:rPr>
        <w:t>are</w:t>
      </w:r>
      <w:r w:rsidRPr="004E05BE">
        <w:rPr>
          <w:rFonts w:ascii="Arial" w:eastAsia="Arial" w:hAnsi="Arial" w:cs="Arial"/>
          <w:color w:val="000000" w:themeColor="text1"/>
        </w:rPr>
        <w:t xml:space="preserve"> not limited to the specific metrics listed and described in the proposal’s evaluation plan.</w:t>
      </w:r>
    </w:p>
    <w:p w14:paraId="683473EC" w14:textId="254C613C" w:rsidR="00C73825" w:rsidRPr="00D741D0" w:rsidRDefault="00C73825" w:rsidP="00F14C51">
      <w:pPr>
        <w:pStyle w:val="ListParagraph"/>
        <w:numPr>
          <w:ilvl w:val="1"/>
          <w:numId w:val="15"/>
        </w:numPr>
        <w:pBdr>
          <w:top w:val="nil"/>
          <w:left w:val="nil"/>
          <w:bottom w:val="nil"/>
          <w:right w:val="nil"/>
          <w:between w:val="nil"/>
        </w:pBdr>
        <w:spacing w:before="80" w:after="0" w:line="259" w:lineRule="auto"/>
        <w:ind w:left="1584"/>
        <w:contextualSpacing w:val="0"/>
        <w:jc w:val="both"/>
        <w:rPr>
          <w:rFonts w:ascii="Arial" w:eastAsia="Arial" w:hAnsi="Arial" w:cs="Arial"/>
          <w:color w:val="000000"/>
        </w:rPr>
      </w:pPr>
      <w:r w:rsidRPr="004E05BE">
        <w:rPr>
          <w:rFonts w:ascii="Arial" w:eastAsia="Arial" w:hAnsi="Arial" w:cs="Arial"/>
          <w:color w:val="000000" w:themeColor="text1"/>
        </w:rPr>
        <w:t xml:space="preserve">Describe the evaluation design. Clearly explain how academic achievement and economic impact will be defined and measured. </w:t>
      </w:r>
    </w:p>
    <w:p w14:paraId="3F5016DA" w14:textId="77777777" w:rsidR="00C73825" w:rsidRDefault="00C73825" w:rsidP="00F14C51">
      <w:pPr>
        <w:numPr>
          <w:ilvl w:val="1"/>
          <w:numId w:val="15"/>
        </w:numPr>
        <w:pBdr>
          <w:top w:val="nil"/>
          <w:left w:val="nil"/>
          <w:bottom w:val="nil"/>
          <w:right w:val="nil"/>
          <w:between w:val="nil"/>
        </w:pBdr>
        <w:spacing w:before="80" w:after="0" w:line="259" w:lineRule="auto"/>
        <w:ind w:left="1584"/>
        <w:jc w:val="both"/>
        <w:rPr>
          <w:rFonts w:ascii="Arial" w:eastAsia="Arial" w:hAnsi="Arial" w:cs="Arial"/>
          <w:color w:val="000000"/>
        </w:rPr>
      </w:pPr>
      <w:r w:rsidRPr="004E05BE">
        <w:rPr>
          <w:rFonts w:ascii="Arial" w:eastAsia="Arial" w:hAnsi="Arial" w:cs="Arial"/>
          <w:color w:val="000000" w:themeColor="text1"/>
        </w:rPr>
        <w:t xml:space="preserve">Describe the ongoing evaluation process, including collecting data, analyzing data, responding to data (i.e., developing improvement plans), and reporting data to ODHE. </w:t>
      </w:r>
    </w:p>
    <w:p w14:paraId="7E89752B" w14:textId="77777777" w:rsidR="00C73825" w:rsidRDefault="00C73825" w:rsidP="00F14C51">
      <w:pPr>
        <w:numPr>
          <w:ilvl w:val="1"/>
          <w:numId w:val="15"/>
        </w:numPr>
        <w:pBdr>
          <w:top w:val="nil"/>
          <w:left w:val="nil"/>
          <w:bottom w:val="nil"/>
          <w:right w:val="nil"/>
          <w:between w:val="nil"/>
        </w:pBdr>
        <w:spacing w:before="80" w:after="0" w:line="259" w:lineRule="auto"/>
        <w:ind w:left="1584"/>
        <w:jc w:val="both"/>
        <w:rPr>
          <w:rFonts w:ascii="Arial" w:eastAsia="Arial" w:hAnsi="Arial" w:cs="Arial"/>
          <w:color w:val="000000"/>
        </w:rPr>
      </w:pPr>
      <w:r w:rsidRPr="004E05BE">
        <w:rPr>
          <w:rFonts w:ascii="Arial" w:eastAsia="Arial" w:hAnsi="Arial" w:cs="Arial"/>
          <w:color w:val="000000" w:themeColor="text1"/>
        </w:rPr>
        <w:t xml:space="preserve">Provide a timeline for the evaluation process, including formative and summative evaluations complementing the project GANTT chart. </w:t>
      </w:r>
    </w:p>
    <w:p w14:paraId="7A60F9DD" w14:textId="77777777" w:rsidR="00C73825" w:rsidRDefault="00C73825" w:rsidP="00F14C51">
      <w:pPr>
        <w:numPr>
          <w:ilvl w:val="1"/>
          <w:numId w:val="15"/>
        </w:numPr>
        <w:pBdr>
          <w:top w:val="nil"/>
          <w:left w:val="nil"/>
          <w:bottom w:val="nil"/>
          <w:right w:val="nil"/>
          <w:between w:val="nil"/>
        </w:pBdr>
        <w:spacing w:before="80" w:after="0" w:line="259" w:lineRule="auto"/>
        <w:ind w:left="1584"/>
        <w:jc w:val="both"/>
        <w:rPr>
          <w:rFonts w:ascii="Arial" w:eastAsia="Arial" w:hAnsi="Arial" w:cs="Arial"/>
          <w:color w:val="000000"/>
        </w:rPr>
      </w:pPr>
      <w:r w:rsidRPr="004E05BE">
        <w:rPr>
          <w:rFonts w:ascii="Arial" w:eastAsia="Arial" w:hAnsi="Arial" w:cs="Arial"/>
          <w:color w:val="000000" w:themeColor="text1"/>
        </w:rPr>
        <w:t xml:space="preserve">Identify the individuals who will lead the evaluation process. </w:t>
      </w:r>
    </w:p>
    <w:p w14:paraId="742F3851" w14:textId="7D6F47EE" w:rsidR="00D108D4" w:rsidRDefault="00C73825" w:rsidP="00F14C51">
      <w:pPr>
        <w:pStyle w:val="ListParagraph"/>
        <w:numPr>
          <w:ilvl w:val="1"/>
          <w:numId w:val="3"/>
        </w:numPr>
        <w:pBdr>
          <w:top w:val="nil"/>
          <w:left w:val="nil"/>
          <w:bottom w:val="nil"/>
          <w:right w:val="nil"/>
          <w:between w:val="nil"/>
        </w:pBdr>
        <w:spacing w:before="240" w:after="0" w:line="259" w:lineRule="auto"/>
        <w:ind w:left="648"/>
        <w:contextualSpacing w:val="0"/>
        <w:jc w:val="both"/>
        <w:rPr>
          <w:rFonts w:ascii="Arial" w:eastAsia="Arial" w:hAnsi="Arial" w:cs="Arial"/>
          <w:color w:val="000000"/>
        </w:rPr>
      </w:pPr>
      <w:r w:rsidRPr="00A6539A">
        <w:rPr>
          <w:rFonts w:ascii="Arial" w:eastAsia="Arial" w:hAnsi="Arial" w:cs="Arial"/>
          <w:b/>
          <w:color w:val="000000" w:themeColor="text1"/>
        </w:rPr>
        <w:t xml:space="preserve">Budget </w:t>
      </w:r>
      <w:r w:rsidR="004B2C24" w:rsidRPr="00A6539A">
        <w:rPr>
          <w:rFonts w:ascii="Arial" w:eastAsia="Arial" w:hAnsi="Arial" w:cs="Arial"/>
          <w:b/>
          <w:color w:val="000000" w:themeColor="text1"/>
        </w:rPr>
        <w:t>Workbook Excel Components</w:t>
      </w:r>
      <w:r w:rsidRPr="00A6539A">
        <w:rPr>
          <w:rFonts w:ascii="Arial" w:eastAsia="Arial" w:hAnsi="Arial" w:cs="Arial"/>
          <w:color w:val="000000" w:themeColor="text1"/>
        </w:rPr>
        <w:t xml:space="preserve">: The budget </w:t>
      </w:r>
      <w:r w:rsidR="004B2C24" w:rsidRPr="00A6539A">
        <w:rPr>
          <w:rFonts w:ascii="Arial" w:eastAsia="Arial" w:hAnsi="Arial" w:cs="Arial"/>
          <w:color w:val="000000" w:themeColor="text1"/>
        </w:rPr>
        <w:t>workbook</w:t>
      </w:r>
      <w:r w:rsidRPr="00A6539A">
        <w:rPr>
          <w:rFonts w:ascii="Arial" w:eastAsia="Arial" w:hAnsi="Arial" w:cs="Arial"/>
          <w:color w:val="000000" w:themeColor="text1"/>
        </w:rPr>
        <w:t xml:space="preserve"> submitted in Excel must </w:t>
      </w:r>
      <w:r w:rsidR="004B2C24" w:rsidRPr="00A6539A">
        <w:rPr>
          <w:rFonts w:ascii="Arial" w:eastAsia="Arial" w:hAnsi="Arial" w:cs="Arial"/>
          <w:color w:val="000000" w:themeColor="text1"/>
        </w:rPr>
        <w:t>have the following components completed</w:t>
      </w:r>
      <w:r w:rsidRPr="00A6539A">
        <w:rPr>
          <w:rFonts w:ascii="Arial" w:eastAsia="Arial" w:hAnsi="Arial" w:cs="Arial"/>
          <w:color w:val="000000" w:themeColor="text1"/>
        </w:rPr>
        <w:t>:</w:t>
      </w:r>
    </w:p>
    <w:p w14:paraId="6E051C8D" w14:textId="0757BB9E" w:rsidR="00D108D4" w:rsidRDefault="00D108D4" w:rsidP="00F14C51">
      <w:pPr>
        <w:pStyle w:val="ListParagraph"/>
        <w:numPr>
          <w:ilvl w:val="3"/>
          <w:numId w:val="16"/>
        </w:numPr>
        <w:pBdr>
          <w:top w:val="nil"/>
          <w:left w:val="nil"/>
          <w:bottom w:val="nil"/>
          <w:right w:val="nil"/>
          <w:between w:val="nil"/>
        </w:pBdr>
        <w:spacing w:before="120" w:after="0" w:line="259" w:lineRule="auto"/>
        <w:ind w:left="1080"/>
        <w:contextualSpacing w:val="0"/>
        <w:jc w:val="both"/>
        <w:rPr>
          <w:rFonts w:ascii="Arial" w:eastAsia="Arial" w:hAnsi="Arial" w:cs="Arial"/>
          <w:color w:val="000000"/>
        </w:rPr>
      </w:pPr>
      <w:r w:rsidRPr="004E05BE">
        <w:rPr>
          <w:rFonts w:ascii="Arial" w:eastAsia="Arial" w:hAnsi="Arial" w:cs="Arial"/>
          <w:color w:val="000000" w:themeColor="text1"/>
        </w:rPr>
        <w:t xml:space="preserve">Regional Budget Tab: This tab should be the same for every </w:t>
      </w:r>
      <w:r w:rsidR="004B2C24" w:rsidRPr="004E05BE">
        <w:rPr>
          <w:rFonts w:ascii="Arial" w:eastAsia="Arial" w:hAnsi="Arial" w:cs="Arial"/>
          <w:color w:val="000000" w:themeColor="text1"/>
        </w:rPr>
        <w:t>fiscal agent submitting</w:t>
      </w:r>
      <w:r w:rsidRPr="004E05BE">
        <w:rPr>
          <w:rFonts w:ascii="Arial" w:eastAsia="Arial" w:hAnsi="Arial" w:cs="Arial"/>
          <w:color w:val="000000" w:themeColor="text1"/>
        </w:rPr>
        <w:t xml:space="preserve"> </w:t>
      </w:r>
      <w:r w:rsidR="004B2C24" w:rsidRPr="004E05BE">
        <w:rPr>
          <w:rFonts w:ascii="Arial" w:eastAsia="Arial" w:hAnsi="Arial" w:cs="Arial"/>
          <w:color w:val="000000" w:themeColor="text1"/>
        </w:rPr>
        <w:t xml:space="preserve">a proposal </w:t>
      </w:r>
      <w:r w:rsidRPr="004E05BE">
        <w:rPr>
          <w:rFonts w:ascii="Arial" w:eastAsia="Arial" w:hAnsi="Arial" w:cs="Arial"/>
          <w:color w:val="000000" w:themeColor="text1"/>
        </w:rPr>
        <w:t>in a region.</w:t>
      </w:r>
      <w:r w:rsidR="004B2C24" w:rsidRPr="004E05BE">
        <w:rPr>
          <w:rFonts w:ascii="Arial" w:eastAsia="Arial" w:hAnsi="Arial" w:cs="Arial"/>
          <w:color w:val="000000" w:themeColor="text1"/>
        </w:rPr>
        <w:t xml:space="preserve"> Every participating institution should be represented, with all subawardees listed under the fiscal agent with whom they agree to collaborate.</w:t>
      </w:r>
    </w:p>
    <w:p w14:paraId="5B741B13" w14:textId="53E10642" w:rsidR="00C73825" w:rsidRPr="00D108D4" w:rsidRDefault="00D108D4" w:rsidP="00F14C51">
      <w:pPr>
        <w:pStyle w:val="ListParagraph"/>
        <w:numPr>
          <w:ilvl w:val="3"/>
          <w:numId w:val="16"/>
        </w:numPr>
        <w:pBdr>
          <w:top w:val="nil"/>
          <w:left w:val="nil"/>
          <w:bottom w:val="nil"/>
          <w:right w:val="nil"/>
          <w:between w:val="nil"/>
        </w:pBdr>
        <w:spacing w:before="120" w:after="0" w:line="259" w:lineRule="auto"/>
        <w:ind w:left="1080"/>
        <w:contextualSpacing w:val="0"/>
        <w:jc w:val="both"/>
        <w:rPr>
          <w:rFonts w:ascii="Arial" w:eastAsia="Arial" w:hAnsi="Arial" w:cs="Arial"/>
          <w:color w:val="000000"/>
        </w:rPr>
      </w:pPr>
      <w:r w:rsidRPr="005E4A4D">
        <w:rPr>
          <w:rFonts w:ascii="Arial" w:eastAsia="Arial" w:hAnsi="Arial" w:cs="Arial"/>
          <w:color w:val="000000" w:themeColor="text1"/>
        </w:rPr>
        <w:t>Fiscal Agent Tab: As proposals will be submitted separately by each eligible fiscal agent, this tab should represent</w:t>
      </w:r>
      <w:r w:rsidRPr="7B22B744">
        <w:rPr>
          <w:rFonts w:ascii="Arial" w:eastAsia="Arial" w:hAnsi="Arial" w:cs="Arial"/>
          <w:color w:val="000000" w:themeColor="text1"/>
        </w:rPr>
        <w:t xml:space="preserve"> </w:t>
      </w:r>
      <w:r w:rsidR="738A9EE0" w:rsidRPr="7B22B744">
        <w:rPr>
          <w:rFonts w:ascii="Arial" w:eastAsia="Arial" w:hAnsi="Arial" w:cs="Arial"/>
          <w:color w:val="000000" w:themeColor="text1"/>
        </w:rPr>
        <w:t>only</w:t>
      </w:r>
      <w:r w:rsidRPr="005E4A4D">
        <w:rPr>
          <w:rFonts w:ascii="Arial" w:eastAsia="Arial" w:hAnsi="Arial" w:cs="Arial"/>
          <w:color w:val="000000" w:themeColor="text1"/>
        </w:rPr>
        <w:t xml:space="preserve"> the detailed budget of the fiscal agent and any subawardees </w:t>
      </w:r>
      <w:r w:rsidR="1B99BAC2" w:rsidRPr="74DCFE29">
        <w:rPr>
          <w:rFonts w:ascii="Arial" w:eastAsia="Arial" w:hAnsi="Arial" w:cs="Arial"/>
          <w:color w:val="000000" w:themeColor="text1"/>
        </w:rPr>
        <w:t xml:space="preserve">that </w:t>
      </w:r>
      <w:r w:rsidRPr="74DCFE29">
        <w:rPr>
          <w:rFonts w:ascii="Arial" w:eastAsia="Arial" w:hAnsi="Arial" w:cs="Arial"/>
          <w:color w:val="000000" w:themeColor="text1"/>
        </w:rPr>
        <w:t>will</w:t>
      </w:r>
      <w:r w:rsidRPr="005E4A4D">
        <w:rPr>
          <w:rFonts w:ascii="Arial" w:eastAsia="Arial" w:hAnsi="Arial" w:cs="Arial"/>
          <w:color w:val="000000" w:themeColor="text1"/>
        </w:rPr>
        <w:t xml:space="preserve"> specifically partner with that fiscal agent. </w:t>
      </w:r>
      <w:r w:rsidR="00C73825" w:rsidRPr="005E4A4D">
        <w:rPr>
          <w:rFonts w:ascii="Arial" w:eastAsia="Arial" w:hAnsi="Arial" w:cs="Arial"/>
          <w:color w:val="000000" w:themeColor="text1"/>
        </w:rPr>
        <w:t>Please ensure that the attached budget from the institutions</w:t>
      </w:r>
      <w:r w:rsidRPr="005E4A4D">
        <w:rPr>
          <w:rFonts w:ascii="Arial" w:eastAsia="Arial" w:hAnsi="Arial" w:cs="Arial"/>
          <w:color w:val="000000" w:themeColor="text1"/>
        </w:rPr>
        <w:t xml:space="preserve"> represented by the fiscal agent</w:t>
      </w:r>
      <w:r w:rsidR="00C73825" w:rsidRPr="005E4A4D">
        <w:rPr>
          <w:rFonts w:ascii="Arial" w:eastAsia="Arial" w:hAnsi="Arial" w:cs="Arial"/>
          <w:color w:val="000000" w:themeColor="text1"/>
        </w:rPr>
        <w:t xml:space="preserve"> matches the quoted price per the estimate for each piece of equipment. </w:t>
      </w:r>
    </w:p>
    <w:p w14:paraId="77B2209B" w14:textId="52CBD254" w:rsidR="00C73825" w:rsidRDefault="00C73825" w:rsidP="00F14C51">
      <w:pPr>
        <w:pStyle w:val="ListParagraph"/>
        <w:numPr>
          <w:ilvl w:val="1"/>
          <w:numId w:val="3"/>
        </w:numPr>
        <w:pBdr>
          <w:top w:val="nil"/>
          <w:left w:val="nil"/>
          <w:bottom w:val="nil"/>
          <w:right w:val="nil"/>
          <w:between w:val="nil"/>
        </w:pBdr>
        <w:spacing w:before="240" w:after="0" w:line="259" w:lineRule="auto"/>
        <w:ind w:left="648"/>
        <w:contextualSpacing w:val="0"/>
        <w:jc w:val="both"/>
        <w:rPr>
          <w:rFonts w:ascii="Arial" w:eastAsia="Arial" w:hAnsi="Arial" w:cs="Arial"/>
          <w:color w:val="000000"/>
        </w:rPr>
      </w:pPr>
      <w:r w:rsidRPr="00227F84">
        <w:rPr>
          <w:rFonts w:ascii="Arial" w:eastAsia="Arial" w:hAnsi="Arial" w:cs="Arial"/>
          <w:b/>
          <w:color w:val="000000" w:themeColor="text1"/>
        </w:rPr>
        <w:t>Additional Attachments</w:t>
      </w:r>
      <w:r w:rsidRPr="00227F84">
        <w:rPr>
          <w:rFonts w:ascii="Arial" w:eastAsia="Arial" w:hAnsi="Arial" w:cs="Arial"/>
          <w:color w:val="000000" w:themeColor="text1"/>
        </w:rPr>
        <w:t xml:space="preserve">: Proof of commitment from all parties responsible for the implementation of this project is required. Include unique, original letters of support from each business that communicates its dedication to this RAPIDS program. Materials on the specific location of each item of equipment are required. Additional visuals or informational brochures are allowable. </w:t>
      </w:r>
    </w:p>
    <w:bookmarkEnd w:id="0"/>
    <w:bookmarkEnd w:id="2"/>
    <w:p w14:paraId="2CB082A3" w14:textId="77777777" w:rsidR="009D441A" w:rsidRPr="001844BD" w:rsidRDefault="009D441A" w:rsidP="00F14C51">
      <w:pPr>
        <w:numPr>
          <w:ilvl w:val="0"/>
          <w:numId w:val="8"/>
        </w:numPr>
        <w:pBdr>
          <w:top w:val="nil"/>
          <w:left w:val="nil"/>
          <w:bottom w:val="nil"/>
          <w:right w:val="nil"/>
          <w:between w:val="nil"/>
        </w:pBdr>
        <w:spacing w:before="480" w:after="0" w:line="259" w:lineRule="auto"/>
        <w:ind w:left="432" w:hanging="432"/>
        <w:jc w:val="both"/>
        <w:rPr>
          <w:rFonts w:ascii="Arial" w:eastAsia="Arial" w:hAnsi="Arial" w:cs="Arial"/>
          <w:b/>
          <w:color w:val="000000"/>
        </w:rPr>
      </w:pPr>
      <w:r w:rsidRPr="001844BD">
        <w:rPr>
          <w:rFonts w:ascii="Arial" w:eastAsia="Arial" w:hAnsi="Arial" w:cs="Arial"/>
          <w:b/>
          <w:color w:val="000000"/>
        </w:rPr>
        <w:t>Reporting Requirements</w:t>
      </w:r>
    </w:p>
    <w:p w14:paraId="2D2B4194" w14:textId="221DC8F8" w:rsidR="00455DDA" w:rsidRDefault="009D441A" w:rsidP="00D93C5C">
      <w:pPr>
        <w:spacing w:before="120" w:after="0" w:line="259" w:lineRule="auto"/>
        <w:jc w:val="both"/>
        <w:rPr>
          <w:rFonts w:ascii="Arial" w:eastAsia="Arial" w:hAnsi="Arial" w:cs="Arial"/>
        </w:rPr>
      </w:pPr>
      <w:r w:rsidRPr="001844BD">
        <w:rPr>
          <w:rFonts w:ascii="Arial" w:eastAsia="Arial" w:hAnsi="Arial" w:cs="Arial"/>
        </w:rPr>
        <w:t xml:space="preserve">The Ohio Department of Higher Education will monitor each project for which an award is granted to ensure that there </w:t>
      </w:r>
      <w:proofErr w:type="gramStart"/>
      <w:r w:rsidRPr="001844BD">
        <w:rPr>
          <w:rFonts w:ascii="Arial" w:eastAsia="Arial" w:hAnsi="Arial" w:cs="Arial"/>
        </w:rPr>
        <w:t>is</w:t>
      </w:r>
      <w:proofErr w:type="gramEnd"/>
      <w:r w:rsidRPr="001844BD">
        <w:rPr>
          <w:rFonts w:ascii="Arial" w:eastAsia="Arial" w:hAnsi="Arial" w:cs="Arial"/>
        </w:rPr>
        <w:t xml:space="preserve"> fiscal accountability and operating progress, and that the desired outcomes are achieved. Regular reports</w:t>
      </w:r>
      <w:r w:rsidR="68AA160D" w:rsidRPr="51C2D1B5">
        <w:rPr>
          <w:rFonts w:ascii="Arial" w:eastAsia="Arial" w:hAnsi="Arial" w:cs="Arial"/>
        </w:rPr>
        <w:t xml:space="preserve"> (</w:t>
      </w:r>
      <w:r w:rsidRPr="001844BD">
        <w:rPr>
          <w:rFonts w:ascii="Arial" w:eastAsia="Arial" w:hAnsi="Arial" w:cs="Arial"/>
        </w:rPr>
        <w:t>semi-annually</w:t>
      </w:r>
      <w:r w:rsidR="791319D8" w:rsidRPr="51C2D1B5">
        <w:rPr>
          <w:rFonts w:ascii="Arial" w:eastAsia="Arial" w:hAnsi="Arial" w:cs="Arial"/>
        </w:rPr>
        <w:t>)</w:t>
      </w:r>
      <w:r w:rsidRPr="001844BD">
        <w:rPr>
          <w:rFonts w:ascii="Arial" w:eastAsia="Arial" w:hAnsi="Arial" w:cs="Arial"/>
        </w:rPr>
        <w:t xml:space="preserve"> will be required from all awardees through a standard reporting template or system. ODHE may request additional documentation up to three years after project completion to review the </w:t>
      </w:r>
      <w:r w:rsidR="62D859D7" w:rsidRPr="51C2D1B5">
        <w:rPr>
          <w:rFonts w:ascii="Arial" w:eastAsia="Arial" w:hAnsi="Arial" w:cs="Arial"/>
        </w:rPr>
        <w:t xml:space="preserve">impact of the </w:t>
      </w:r>
      <w:r w:rsidRPr="51C2D1B5">
        <w:rPr>
          <w:rFonts w:ascii="Arial" w:eastAsia="Arial" w:hAnsi="Arial" w:cs="Arial"/>
        </w:rPr>
        <w:t>investments</w:t>
      </w:r>
      <w:r w:rsidRPr="001844BD">
        <w:rPr>
          <w:rFonts w:ascii="Arial" w:eastAsia="Arial" w:hAnsi="Arial" w:cs="Arial"/>
        </w:rPr>
        <w:t>.</w:t>
      </w:r>
    </w:p>
    <w:p w14:paraId="31079529" w14:textId="77777777" w:rsidR="009D441A" w:rsidRPr="001844BD" w:rsidRDefault="009D441A" w:rsidP="00F14C51">
      <w:pPr>
        <w:numPr>
          <w:ilvl w:val="0"/>
          <w:numId w:val="8"/>
        </w:numPr>
        <w:pBdr>
          <w:top w:val="nil"/>
          <w:left w:val="nil"/>
          <w:bottom w:val="nil"/>
          <w:right w:val="nil"/>
          <w:between w:val="nil"/>
        </w:pBdr>
        <w:spacing w:before="480" w:after="0" w:line="259" w:lineRule="auto"/>
        <w:ind w:left="432" w:hanging="432"/>
        <w:jc w:val="both"/>
        <w:rPr>
          <w:rFonts w:ascii="Arial" w:eastAsia="Arial" w:hAnsi="Arial" w:cs="Arial"/>
          <w:b/>
          <w:color w:val="000000"/>
        </w:rPr>
      </w:pPr>
      <w:r w:rsidRPr="6AD5633B">
        <w:rPr>
          <w:rFonts w:ascii="Arial" w:eastAsia="Arial" w:hAnsi="Arial" w:cs="Arial"/>
          <w:b/>
          <w:color w:val="000000" w:themeColor="text1"/>
        </w:rPr>
        <w:t>Legal Notices</w:t>
      </w:r>
    </w:p>
    <w:p w14:paraId="0AF202AA" w14:textId="77777777" w:rsidR="009D441A" w:rsidRPr="001844BD" w:rsidRDefault="009D441A" w:rsidP="00616DC1">
      <w:pPr>
        <w:spacing w:before="120" w:after="0" w:line="259" w:lineRule="auto"/>
        <w:jc w:val="both"/>
        <w:rPr>
          <w:rFonts w:ascii="Arial" w:eastAsia="Arial" w:hAnsi="Arial" w:cs="Arial"/>
        </w:rPr>
      </w:pPr>
      <w:r w:rsidRPr="001844BD">
        <w:rPr>
          <w:rFonts w:ascii="Arial" w:eastAsia="Arial" w:hAnsi="Arial" w:cs="Arial"/>
        </w:rPr>
        <w:t>The applicant understands that if its application is accepted by the State, the applicant shall enter into an agreement with the State governing the use of the awarded funds. The applicant agrees to comply with all applicable federal, state, and local laws and regulations in the conduct of the work hereunder.</w:t>
      </w:r>
    </w:p>
    <w:p w14:paraId="6314CCD2" w14:textId="77777777" w:rsidR="00E3254A" w:rsidRDefault="00E3254A" w:rsidP="00616DC1">
      <w:pPr>
        <w:spacing w:before="120" w:after="0" w:line="259" w:lineRule="auto"/>
        <w:jc w:val="both"/>
        <w:rPr>
          <w:rFonts w:ascii="Arial" w:eastAsia="Arial" w:hAnsi="Arial" w:cs="Arial"/>
        </w:rPr>
      </w:pPr>
    </w:p>
    <w:p w14:paraId="015CF327" w14:textId="6BB392D4" w:rsidR="009D441A" w:rsidRDefault="009D441A" w:rsidP="00616DC1">
      <w:pPr>
        <w:spacing w:before="120" w:after="0" w:line="259" w:lineRule="auto"/>
        <w:jc w:val="both"/>
        <w:rPr>
          <w:rFonts w:ascii="Arial" w:eastAsia="Arial" w:hAnsi="Arial" w:cs="Arial"/>
        </w:rPr>
      </w:pPr>
      <w:r w:rsidRPr="001844BD">
        <w:rPr>
          <w:rFonts w:ascii="Arial" w:eastAsia="Arial" w:hAnsi="Arial" w:cs="Arial"/>
        </w:rPr>
        <w:lastRenderedPageBreak/>
        <w:t xml:space="preserve">The State reserves the right to fund any application in full or in part, to request additional information to assist in the review process, to require new applications from interested parties, to reject any or all applications responding to this announcement, or to reissue the announcement if it is determined that it is in the best interest of the State of Ohio. Issuing this announcement does not bind the State to making any awards. The State reserves the right to adjust the dates for this announcement for whatever reasons are deemed appropriate. The State reserves the right to waive any non-substantive infractions made by an </w:t>
      </w:r>
      <w:proofErr w:type="gramStart"/>
      <w:r w:rsidRPr="001844BD">
        <w:rPr>
          <w:rFonts w:ascii="Arial" w:eastAsia="Arial" w:hAnsi="Arial" w:cs="Arial"/>
        </w:rPr>
        <w:t>applicant</w:t>
      </w:r>
      <w:r w:rsidR="00B50709">
        <w:rPr>
          <w:rFonts w:ascii="Arial" w:eastAsia="Arial" w:hAnsi="Arial" w:cs="Arial"/>
        </w:rPr>
        <w:t>, and</w:t>
      </w:r>
      <w:proofErr w:type="gramEnd"/>
      <w:r w:rsidR="00B50709">
        <w:rPr>
          <w:rFonts w:ascii="Arial" w:eastAsia="Arial" w:hAnsi="Arial" w:cs="Arial"/>
        </w:rPr>
        <w:t xml:space="preserve"> reserves the right to request changes and corrections to a proposal</w:t>
      </w:r>
      <w:r w:rsidR="00C22FEA">
        <w:rPr>
          <w:rFonts w:ascii="Arial" w:eastAsia="Arial" w:hAnsi="Arial" w:cs="Arial"/>
        </w:rPr>
        <w:t>.</w:t>
      </w:r>
    </w:p>
    <w:p w14:paraId="65E8C5E7" w14:textId="77777777" w:rsidR="009D441A" w:rsidRPr="001844BD" w:rsidRDefault="009D441A" w:rsidP="00616DC1">
      <w:pPr>
        <w:spacing w:before="120" w:after="0" w:line="259" w:lineRule="auto"/>
        <w:jc w:val="both"/>
        <w:rPr>
          <w:rFonts w:ascii="Arial" w:eastAsia="Arial" w:hAnsi="Arial" w:cs="Arial"/>
        </w:rPr>
      </w:pPr>
      <w:r w:rsidRPr="001844BD">
        <w:rPr>
          <w:rFonts w:ascii="Arial" w:eastAsia="Arial" w:hAnsi="Arial" w:cs="Arial"/>
        </w:rPr>
        <w:t xml:space="preserve">All costs incurred in preparation of an application shall be borne by the applicant. Application preparation costs are not recoverable under </w:t>
      </w:r>
      <w:proofErr w:type="gramStart"/>
      <w:r w:rsidRPr="001844BD">
        <w:rPr>
          <w:rFonts w:ascii="Arial" w:eastAsia="Arial" w:hAnsi="Arial" w:cs="Arial"/>
        </w:rPr>
        <w:t>an</w:t>
      </w:r>
      <w:proofErr w:type="gramEnd"/>
      <w:r w:rsidRPr="001844BD">
        <w:rPr>
          <w:rFonts w:ascii="Arial" w:eastAsia="Arial" w:hAnsi="Arial" w:cs="Arial"/>
        </w:rPr>
        <w:t xml:space="preserve"> award. The State of Ohio shall not contribute in any way to recovering the costs of application preparation.</w:t>
      </w:r>
    </w:p>
    <w:p w14:paraId="2DFD2B9A" w14:textId="77777777" w:rsidR="009D441A" w:rsidRPr="001844BD" w:rsidRDefault="009D441A" w:rsidP="00616DC1">
      <w:pPr>
        <w:spacing w:before="120" w:after="0" w:line="259" w:lineRule="auto"/>
        <w:jc w:val="both"/>
        <w:rPr>
          <w:rFonts w:ascii="Arial" w:eastAsia="Arial" w:hAnsi="Arial" w:cs="Arial"/>
        </w:rPr>
      </w:pPr>
      <w:r w:rsidRPr="001844BD">
        <w:rPr>
          <w:rFonts w:ascii="Arial" w:eastAsia="Arial" w:hAnsi="Arial" w:cs="Arial"/>
        </w:rPr>
        <w:t>The funding decisions are final. Applicants will be notified of the outcome of their application(s) at the conclusion of the review process.</w:t>
      </w:r>
    </w:p>
    <w:p w14:paraId="664A0454" w14:textId="13F9235E" w:rsidR="009D441A" w:rsidRPr="001844BD" w:rsidRDefault="009D441A" w:rsidP="00616DC1">
      <w:pPr>
        <w:spacing w:before="120" w:after="0" w:line="259" w:lineRule="auto"/>
        <w:jc w:val="both"/>
        <w:rPr>
          <w:rFonts w:ascii="Arial" w:eastAsia="Arial" w:hAnsi="Arial" w:cs="Arial"/>
        </w:rPr>
      </w:pPr>
      <w:r w:rsidRPr="001844BD">
        <w:rPr>
          <w:rFonts w:ascii="Arial" w:eastAsia="Arial" w:hAnsi="Arial" w:cs="Arial"/>
        </w:rPr>
        <w:t xml:space="preserve">The applicant understands that the information provided herein is intended solely to assist the applicant in submittal preparation. To the best of the State’s knowledge, the information provided is accurate. However, the State does not warrant such accuracy, and any errors or omissions subsequently determined will not be construed as a basis for invalidating this solicitation. Interested parties bear the sole responsibility of obtaining the necessary information to submit a qualifying application. The State retains the right to modify or withdraw this solicitation at any time. By </w:t>
      </w:r>
      <w:proofErr w:type="gramStart"/>
      <w:r w:rsidRPr="001844BD">
        <w:rPr>
          <w:rFonts w:ascii="Arial" w:eastAsia="Arial" w:hAnsi="Arial" w:cs="Arial"/>
        </w:rPr>
        <w:t>submitting an application</w:t>
      </w:r>
      <w:proofErr w:type="gramEnd"/>
      <w:r w:rsidRPr="001844BD">
        <w:rPr>
          <w:rFonts w:ascii="Arial" w:eastAsia="Arial" w:hAnsi="Arial" w:cs="Arial"/>
        </w:rPr>
        <w:t>, applicants expressly agree to these terms.</w:t>
      </w:r>
    </w:p>
    <w:p w14:paraId="208EEEF3" w14:textId="77777777" w:rsidR="009D441A" w:rsidRPr="001844BD" w:rsidRDefault="009D441A" w:rsidP="00F14C51">
      <w:pPr>
        <w:numPr>
          <w:ilvl w:val="0"/>
          <w:numId w:val="8"/>
        </w:numPr>
        <w:spacing w:before="480" w:after="0" w:line="259" w:lineRule="auto"/>
        <w:ind w:left="432" w:hanging="432"/>
        <w:jc w:val="both"/>
        <w:rPr>
          <w:rFonts w:ascii="Arial" w:eastAsia="Arial" w:hAnsi="Arial" w:cs="Arial"/>
          <w:b/>
        </w:rPr>
      </w:pPr>
      <w:r w:rsidRPr="001844BD">
        <w:rPr>
          <w:rFonts w:ascii="Arial" w:eastAsia="Arial" w:hAnsi="Arial" w:cs="Arial"/>
          <w:b/>
        </w:rPr>
        <w:t>Trade Secrets</w:t>
      </w:r>
    </w:p>
    <w:p w14:paraId="2671A4B0" w14:textId="77777777" w:rsidR="009D441A" w:rsidRPr="001844BD" w:rsidRDefault="009D441A" w:rsidP="00455DDA">
      <w:pPr>
        <w:spacing w:before="120" w:after="0" w:line="259" w:lineRule="auto"/>
        <w:jc w:val="both"/>
        <w:rPr>
          <w:rFonts w:ascii="Arial" w:eastAsia="Arial" w:hAnsi="Arial" w:cs="Arial"/>
        </w:rPr>
      </w:pPr>
      <w:r w:rsidRPr="001844BD">
        <w:rPr>
          <w:rFonts w:ascii="Arial" w:eastAsia="Arial" w:hAnsi="Arial" w:cs="Arial"/>
        </w:rPr>
        <w:t>All</w:t>
      </w:r>
      <w:r w:rsidRPr="001844BD">
        <w:rPr>
          <w:rFonts w:ascii="Arial" w:eastAsia="Arial" w:hAnsi="Arial" w:cs="Arial"/>
          <w:b/>
        </w:rPr>
        <w:t xml:space="preserve"> </w:t>
      </w:r>
      <w:r w:rsidRPr="001844BD">
        <w:rPr>
          <w:rFonts w:ascii="Arial" w:eastAsia="Arial" w:hAnsi="Arial" w:cs="Arial"/>
        </w:rPr>
        <w:t>lead applicants are strongly discouraged from including in a proposal any information that the lead applicant considers to be a “trade secret,” as that term is defined in Section 1333.61(D) of the Ohio Revised Code. All information submitted in response to this RFP is public information unless a statutory exception exists that exempts it from public release under the Ohio Public Records Act in Section 149.43 of the Ohio Revised Code.</w:t>
      </w:r>
    </w:p>
    <w:p w14:paraId="70C7C78E" w14:textId="77777777" w:rsidR="009D441A" w:rsidRPr="001844BD" w:rsidRDefault="009D441A" w:rsidP="00616DC1">
      <w:pPr>
        <w:spacing w:before="240" w:after="0" w:line="259" w:lineRule="auto"/>
        <w:jc w:val="both"/>
        <w:rPr>
          <w:rFonts w:ascii="Arial" w:eastAsia="Arial" w:hAnsi="Arial" w:cs="Arial"/>
        </w:rPr>
      </w:pPr>
      <w:r w:rsidRPr="001844BD">
        <w:rPr>
          <w:rFonts w:ascii="Arial" w:eastAsia="Arial" w:hAnsi="Arial" w:cs="Arial"/>
        </w:rPr>
        <w:t xml:space="preserve"> If any information in the proposal is to be treated as a trade secret, the proposal must:</w:t>
      </w:r>
    </w:p>
    <w:p w14:paraId="3B3F87B3" w14:textId="77777777" w:rsidR="009D441A" w:rsidRPr="001844BD" w:rsidRDefault="009D441A" w:rsidP="00F14C51">
      <w:pPr>
        <w:numPr>
          <w:ilvl w:val="1"/>
          <w:numId w:val="2"/>
        </w:numPr>
        <w:spacing w:before="80" w:after="0" w:line="259" w:lineRule="auto"/>
        <w:ind w:left="648"/>
        <w:jc w:val="both"/>
        <w:rPr>
          <w:rFonts w:ascii="Arial" w:eastAsia="Arial" w:hAnsi="Arial" w:cs="Arial"/>
        </w:rPr>
      </w:pPr>
      <w:r w:rsidRPr="001844BD">
        <w:rPr>
          <w:rFonts w:ascii="Arial" w:eastAsia="Arial" w:hAnsi="Arial" w:cs="Arial"/>
        </w:rPr>
        <w:t xml:space="preserve">Identify </w:t>
      </w:r>
      <w:proofErr w:type="gramStart"/>
      <w:r w:rsidRPr="001844BD">
        <w:rPr>
          <w:rFonts w:ascii="Arial" w:eastAsia="Arial" w:hAnsi="Arial" w:cs="Arial"/>
        </w:rPr>
        <w:t>each and every</w:t>
      </w:r>
      <w:proofErr w:type="gramEnd"/>
      <w:r w:rsidRPr="001844BD">
        <w:rPr>
          <w:rFonts w:ascii="Arial" w:eastAsia="Arial" w:hAnsi="Arial" w:cs="Arial"/>
        </w:rPr>
        <w:t xml:space="preserve"> occurrence of the information within the proposal with an asterisk before and after each line containing trade secret information, and underline the trade secret information </w:t>
      </w:r>
      <w:bookmarkStart w:id="5" w:name="_Int_KhaEyk4g"/>
      <w:r w:rsidRPr="001844BD">
        <w:rPr>
          <w:rFonts w:ascii="Arial" w:eastAsia="Arial" w:hAnsi="Arial" w:cs="Arial"/>
        </w:rPr>
        <w:t>itself;</w:t>
      </w:r>
      <w:bookmarkEnd w:id="5"/>
    </w:p>
    <w:p w14:paraId="0F45B446" w14:textId="77777777" w:rsidR="009D441A" w:rsidRPr="001844BD" w:rsidRDefault="009D441A" w:rsidP="00F14C51">
      <w:pPr>
        <w:numPr>
          <w:ilvl w:val="1"/>
          <w:numId w:val="2"/>
        </w:numPr>
        <w:spacing w:before="80" w:after="0" w:line="259" w:lineRule="auto"/>
        <w:ind w:left="648"/>
        <w:jc w:val="both"/>
        <w:rPr>
          <w:rFonts w:ascii="Arial" w:eastAsia="Arial" w:hAnsi="Arial" w:cs="Arial"/>
        </w:rPr>
      </w:pPr>
      <w:r w:rsidRPr="001844BD">
        <w:rPr>
          <w:rFonts w:ascii="Arial" w:eastAsia="Arial" w:hAnsi="Arial" w:cs="Arial"/>
        </w:rPr>
        <w:t>Identify that the proposal contains trade secret information in the cover letter; and</w:t>
      </w:r>
    </w:p>
    <w:p w14:paraId="00219788" w14:textId="77777777" w:rsidR="009D441A" w:rsidRDefault="009D441A" w:rsidP="00F14C51">
      <w:pPr>
        <w:numPr>
          <w:ilvl w:val="1"/>
          <w:numId w:val="2"/>
        </w:numPr>
        <w:spacing w:before="80" w:after="0" w:line="259" w:lineRule="auto"/>
        <w:ind w:left="648"/>
        <w:jc w:val="both"/>
        <w:rPr>
          <w:rFonts w:ascii="Arial" w:eastAsia="Arial" w:hAnsi="Arial" w:cs="Arial"/>
        </w:rPr>
      </w:pPr>
      <w:r w:rsidRPr="001844BD">
        <w:rPr>
          <w:rFonts w:ascii="Arial" w:eastAsia="Arial" w:hAnsi="Arial" w:cs="Arial"/>
        </w:rPr>
        <w:t>Include a summary page immediately after the cover letter that lists each page in the proposal that includes trade secret information and the number of occurrences of trade secret information on that page.</w:t>
      </w:r>
    </w:p>
    <w:p w14:paraId="23BEF56E" w14:textId="77777777" w:rsidR="009D441A" w:rsidRDefault="009D441A" w:rsidP="00F14C51">
      <w:pPr>
        <w:numPr>
          <w:ilvl w:val="1"/>
          <w:numId w:val="2"/>
        </w:numPr>
        <w:spacing w:before="80" w:after="0" w:line="259" w:lineRule="auto"/>
        <w:ind w:left="648"/>
        <w:jc w:val="both"/>
        <w:rPr>
          <w:rFonts w:ascii="Arial" w:eastAsia="Arial" w:hAnsi="Arial" w:cs="Arial"/>
        </w:rPr>
      </w:pPr>
      <w:r w:rsidRPr="001844BD">
        <w:rPr>
          <w:rFonts w:ascii="Arial" w:eastAsia="Arial" w:hAnsi="Arial" w:cs="Arial"/>
        </w:rPr>
        <w:t>To determine what qualifies as trade secret information, refer to the definition of “trade secret” in the Ohio Revised Code at 1333.61(D), which is reproduced below for reference:</w:t>
      </w:r>
    </w:p>
    <w:p w14:paraId="6FDA3934" w14:textId="77777777" w:rsidR="009D441A" w:rsidRPr="001844BD" w:rsidRDefault="009D441A" w:rsidP="00E1232A">
      <w:pPr>
        <w:spacing w:before="80" w:after="0" w:line="259" w:lineRule="auto"/>
        <w:ind w:left="1296" w:right="864"/>
        <w:jc w:val="both"/>
        <w:rPr>
          <w:rFonts w:ascii="Arial" w:eastAsia="Arial" w:hAnsi="Arial" w:cs="Arial"/>
        </w:rPr>
      </w:pPr>
      <w:r w:rsidRPr="001844BD">
        <w:rPr>
          <w:rFonts w:ascii="Arial" w:eastAsia="Arial" w:hAnsi="Arial" w:cs="Arial"/>
        </w:rPr>
        <w:t>(D) “Trade Secret” means information, including the whole or any portion or phase of any scientific or technical information, design, process, procedure, formula, pattern, compilation, program, device, method, technique or improvement, or any business information or plans, financial information, or listing of names, addresses, or telephone numbers that satisfies both of the following:</w:t>
      </w:r>
    </w:p>
    <w:p w14:paraId="21D1699E" w14:textId="18E77A69" w:rsidR="009D441A" w:rsidRPr="001844BD" w:rsidRDefault="009D441A" w:rsidP="00E1232A">
      <w:pPr>
        <w:spacing w:before="80" w:after="0" w:line="259" w:lineRule="auto"/>
        <w:ind w:left="1296" w:right="864"/>
        <w:jc w:val="both"/>
        <w:rPr>
          <w:rFonts w:ascii="Arial" w:eastAsia="Arial" w:hAnsi="Arial" w:cs="Arial"/>
        </w:rPr>
      </w:pPr>
      <w:r w:rsidRPr="001844BD">
        <w:rPr>
          <w:rFonts w:ascii="Arial" w:eastAsia="Arial" w:hAnsi="Arial" w:cs="Arial"/>
        </w:rPr>
        <w:t>(1)</w:t>
      </w:r>
      <w:r w:rsidR="00455DDA">
        <w:rPr>
          <w:rFonts w:ascii="Arial" w:eastAsia="Arial" w:hAnsi="Arial" w:cs="Arial"/>
        </w:rPr>
        <w:t xml:space="preserve"> </w:t>
      </w:r>
      <w:r w:rsidRPr="001844BD">
        <w:rPr>
          <w:rFonts w:ascii="Arial" w:eastAsia="Arial" w:hAnsi="Arial" w:cs="Arial"/>
        </w:rPr>
        <w:t xml:space="preserve">It derives independent economic value, actual or potential, from not being generally known to, and not being readily ascertainable by proper means by, other </w:t>
      </w:r>
      <w:proofErr w:type="gramStart"/>
      <w:r w:rsidRPr="001844BD">
        <w:rPr>
          <w:rFonts w:ascii="Arial" w:eastAsia="Arial" w:hAnsi="Arial" w:cs="Arial"/>
        </w:rPr>
        <w:t>persons</w:t>
      </w:r>
      <w:proofErr w:type="gramEnd"/>
      <w:r w:rsidRPr="001844BD">
        <w:rPr>
          <w:rFonts w:ascii="Arial" w:eastAsia="Arial" w:hAnsi="Arial" w:cs="Arial"/>
        </w:rPr>
        <w:t xml:space="preserve"> who can obtain economic value from its disclosure or use.</w:t>
      </w:r>
    </w:p>
    <w:p w14:paraId="79CD9143" w14:textId="77777777" w:rsidR="009D441A" w:rsidRPr="001844BD" w:rsidRDefault="009D441A" w:rsidP="00E1232A">
      <w:pPr>
        <w:spacing w:before="80" w:after="0" w:line="259" w:lineRule="auto"/>
        <w:ind w:left="1296" w:right="864"/>
        <w:jc w:val="both"/>
        <w:rPr>
          <w:rFonts w:ascii="Arial" w:eastAsia="Arial" w:hAnsi="Arial" w:cs="Arial"/>
        </w:rPr>
      </w:pPr>
      <w:r w:rsidRPr="001844BD">
        <w:rPr>
          <w:rFonts w:ascii="Arial" w:eastAsia="Arial" w:hAnsi="Arial" w:cs="Arial"/>
        </w:rPr>
        <w:lastRenderedPageBreak/>
        <w:t>(2) It is the subject of efforts that are reasonable under the circumstances to maintain its secrecy.</w:t>
      </w:r>
    </w:p>
    <w:p w14:paraId="5E4AA063" w14:textId="77777777" w:rsidR="009D441A" w:rsidRPr="001844BD" w:rsidRDefault="009D441A" w:rsidP="00F14C51">
      <w:pPr>
        <w:numPr>
          <w:ilvl w:val="1"/>
          <w:numId w:val="8"/>
        </w:numPr>
        <w:spacing w:before="80" w:after="0" w:line="259" w:lineRule="auto"/>
        <w:ind w:hanging="270"/>
        <w:jc w:val="both"/>
        <w:rPr>
          <w:rFonts w:ascii="Arial" w:eastAsia="Arial" w:hAnsi="Arial" w:cs="Arial"/>
        </w:rPr>
      </w:pPr>
      <w:r w:rsidRPr="001844BD">
        <w:rPr>
          <w:rFonts w:ascii="Arial" w:eastAsia="Arial" w:hAnsi="Arial" w:cs="Arial"/>
        </w:rPr>
        <w:t xml:space="preserve">The Ohio Department of Higher Education requires non-disclosure agreements from all non-ODHE persons who may have access to proposals containing trade secret information, including evaluators. </w:t>
      </w:r>
    </w:p>
    <w:p w14:paraId="5BA1E2E3" w14:textId="3F6989B7" w:rsidR="00A3559D" w:rsidRPr="001844BD" w:rsidRDefault="009D441A" w:rsidP="00F14C51">
      <w:pPr>
        <w:numPr>
          <w:ilvl w:val="1"/>
          <w:numId w:val="8"/>
        </w:numPr>
        <w:spacing w:before="80" w:after="0" w:line="259" w:lineRule="auto"/>
        <w:ind w:hanging="270"/>
        <w:jc w:val="both"/>
        <w:rPr>
          <w:rFonts w:ascii="Arial" w:eastAsia="Arial" w:hAnsi="Arial" w:cs="Arial"/>
        </w:rPr>
      </w:pPr>
      <w:r w:rsidRPr="001844BD">
        <w:rPr>
          <w:rFonts w:ascii="Arial" w:eastAsia="Arial" w:hAnsi="Arial" w:cs="Arial"/>
        </w:rPr>
        <w:t>If the applicant claims that a record is not subject to disclosure under the Ohio Public Records law based on trade secret, it will bear costs of defending this claim.</w:t>
      </w:r>
    </w:p>
    <w:p w14:paraId="3A086E98" w14:textId="77777777" w:rsidR="009D441A" w:rsidRPr="001844BD" w:rsidRDefault="009D441A" w:rsidP="00F14C51">
      <w:pPr>
        <w:numPr>
          <w:ilvl w:val="0"/>
          <w:numId w:val="8"/>
        </w:numPr>
        <w:spacing w:before="480" w:after="0" w:line="259" w:lineRule="auto"/>
        <w:ind w:left="432" w:hanging="432"/>
        <w:jc w:val="both"/>
        <w:rPr>
          <w:rFonts w:ascii="Arial" w:eastAsia="Arial" w:hAnsi="Arial" w:cs="Arial"/>
          <w:b/>
        </w:rPr>
      </w:pPr>
      <w:r w:rsidRPr="001844BD">
        <w:rPr>
          <w:rFonts w:ascii="Arial" w:eastAsia="Arial" w:hAnsi="Arial" w:cs="Arial"/>
          <w:b/>
        </w:rPr>
        <w:t>Capital Funds</w:t>
      </w:r>
      <w:r w:rsidRPr="001844BD">
        <w:rPr>
          <w:rFonts w:ascii="Arial" w:eastAsia="Arial" w:hAnsi="Arial" w:cs="Arial"/>
          <w:b/>
          <w:vertAlign w:val="superscript"/>
        </w:rPr>
        <w:footnoteReference w:id="2"/>
      </w:r>
    </w:p>
    <w:p w14:paraId="70877F4E" w14:textId="2B4F58BD" w:rsidR="009D441A" w:rsidRPr="001844BD" w:rsidRDefault="009D441A" w:rsidP="00E1232A">
      <w:pPr>
        <w:spacing w:before="80" w:after="0" w:line="259" w:lineRule="auto"/>
        <w:jc w:val="both"/>
        <w:rPr>
          <w:rFonts w:ascii="Arial" w:eastAsia="Arial" w:hAnsi="Arial" w:cs="Arial"/>
        </w:rPr>
      </w:pPr>
      <w:r w:rsidRPr="001844BD">
        <w:rPr>
          <w:rFonts w:ascii="Arial" w:eastAsia="Arial" w:hAnsi="Arial" w:cs="Arial"/>
        </w:rPr>
        <w:t>Use of the funds shall comply with the requirements set forth in</w:t>
      </w:r>
      <w:r w:rsidR="00C73825">
        <w:rPr>
          <w:rFonts w:ascii="Arial" w:eastAsia="Arial" w:hAnsi="Arial" w:cs="Arial"/>
        </w:rPr>
        <w:t xml:space="preserve"> </w:t>
      </w:r>
      <w:r w:rsidR="00455DDA">
        <w:rPr>
          <w:rFonts w:ascii="Arial" w:eastAsia="Arial" w:hAnsi="Arial" w:cs="Arial"/>
        </w:rPr>
        <w:t>Senate Bill 450</w:t>
      </w:r>
      <w:r w:rsidR="00C73825">
        <w:rPr>
          <w:rFonts w:ascii="Arial" w:eastAsia="Arial" w:hAnsi="Arial" w:cs="Arial"/>
        </w:rPr>
        <w:t>,</w:t>
      </w:r>
      <w:r w:rsidRPr="001844BD">
        <w:rPr>
          <w:rFonts w:ascii="Arial" w:eastAsia="Arial" w:hAnsi="Arial" w:cs="Arial"/>
        </w:rPr>
        <w:t xml:space="preserve"> Ohio Department of Higher Education and state institutions of higher education as passed by the </w:t>
      </w:r>
      <w:r w:rsidR="00455DDA">
        <w:rPr>
          <w:rFonts w:ascii="Arial" w:eastAsia="Arial" w:hAnsi="Arial" w:cs="Arial"/>
        </w:rPr>
        <w:t>136</w:t>
      </w:r>
      <w:r w:rsidR="00455DDA" w:rsidRPr="00123F42">
        <w:rPr>
          <w:rFonts w:ascii="Arial" w:eastAsia="Arial" w:hAnsi="Arial" w:cs="Arial"/>
          <w:vertAlign w:val="superscript"/>
        </w:rPr>
        <w:t>th</w:t>
      </w:r>
      <w:r w:rsidR="00455DDA">
        <w:rPr>
          <w:rFonts w:ascii="Arial" w:eastAsia="Arial" w:hAnsi="Arial" w:cs="Arial"/>
        </w:rPr>
        <w:t xml:space="preserve"> </w:t>
      </w:r>
      <w:r w:rsidRPr="001844BD">
        <w:rPr>
          <w:rFonts w:ascii="Arial" w:eastAsia="Arial" w:hAnsi="Arial" w:cs="Arial"/>
        </w:rPr>
        <w:t xml:space="preserve">Ohio General Assembly and signed by Governor DeWine. The funds for this program are from Fund </w:t>
      </w:r>
      <w:r w:rsidR="00455DDA">
        <w:rPr>
          <w:rFonts w:ascii="Arial" w:eastAsia="Arial" w:hAnsi="Arial" w:cs="Arial"/>
        </w:rPr>
        <w:t>7024</w:t>
      </w:r>
      <w:r w:rsidR="00455DDA" w:rsidRPr="001844BD">
        <w:rPr>
          <w:rFonts w:ascii="Arial" w:eastAsia="Arial" w:hAnsi="Arial" w:cs="Arial"/>
        </w:rPr>
        <w:t xml:space="preserve"> </w:t>
      </w:r>
      <w:r w:rsidR="003C3B92" w:rsidRPr="003C3B92">
        <w:rPr>
          <w:rFonts w:ascii="Arial" w:eastAsia="Arial" w:hAnsi="Arial" w:cs="Arial"/>
        </w:rPr>
        <w:t>(Taxable)</w:t>
      </w:r>
      <w:r w:rsidRPr="001844BD">
        <w:rPr>
          <w:rFonts w:ascii="Arial" w:eastAsia="Arial" w:hAnsi="Arial" w:cs="Arial"/>
        </w:rPr>
        <w:t>. </w:t>
      </w:r>
      <w:r w:rsidR="003C3B92" w:rsidRPr="003C3B92">
        <w:rPr>
          <w:rFonts w:ascii="Arial" w:eastAsia="Arial" w:hAnsi="Arial" w:cs="Arial"/>
        </w:rPr>
        <w:t>Any private use should be noted through standard Controlling Board processes.</w:t>
      </w:r>
      <w:r w:rsidR="003C3B92">
        <w:rPr>
          <w:rFonts w:ascii="Arial" w:eastAsia="Arial" w:hAnsi="Arial" w:cs="Arial"/>
        </w:rPr>
        <w:t xml:space="preserve"> </w:t>
      </w:r>
      <w:r w:rsidRPr="51C2D1B5">
        <w:rPr>
          <w:rFonts w:ascii="Arial" w:eastAsia="Arial" w:hAnsi="Arial" w:cs="Arial"/>
        </w:rPr>
        <w:t xml:space="preserve">Additional information regarding private use and reporting can be found </w:t>
      </w:r>
      <w:r w:rsidR="473D1B75" w:rsidRPr="51C2D1B5">
        <w:rPr>
          <w:rFonts w:ascii="Arial" w:eastAsia="Arial" w:hAnsi="Arial" w:cs="Arial"/>
        </w:rPr>
        <w:t>on</w:t>
      </w:r>
      <w:r w:rsidR="00E76491" w:rsidRPr="51C2D1B5">
        <w:rPr>
          <w:rFonts w:ascii="Arial" w:eastAsia="Arial" w:hAnsi="Arial" w:cs="Arial"/>
        </w:rPr>
        <w:t xml:space="preserve"> the </w:t>
      </w:r>
      <w:hyperlink r:id="rId19">
        <w:r w:rsidR="00E76491" w:rsidRPr="51C2D1B5">
          <w:rPr>
            <w:rStyle w:val="Hyperlink"/>
            <w:rFonts w:ascii="Arial" w:eastAsia="Arial" w:hAnsi="Arial" w:cs="Arial"/>
          </w:rPr>
          <w:t>RAPIDS webpage</w:t>
        </w:r>
      </w:hyperlink>
      <w:r w:rsidRPr="51C2D1B5">
        <w:rPr>
          <w:rFonts w:ascii="Arial" w:eastAsia="Arial" w:hAnsi="Arial" w:cs="Arial"/>
        </w:rPr>
        <w:t>.</w:t>
      </w:r>
    </w:p>
    <w:p w14:paraId="2818B1E4" w14:textId="77777777" w:rsidR="00CE02FA" w:rsidRDefault="249D14EA" w:rsidP="00E1232A">
      <w:pPr>
        <w:spacing w:before="120" w:after="0" w:line="259" w:lineRule="auto"/>
        <w:jc w:val="both"/>
        <w:rPr>
          <w:rFonts w:ascii="Arial" w:eastAsia="Arial" w:hAnsi="Arial" w:cs="Arial"/>
          <w:b/>
          <w:bCs/>
        </w:rPr>
      </w:pPr>
      <w:r w:rsidRPr="6AD5633B">
        <w:rPr>
          <w:rFonts w:ascii="Arial" w:eastAsia="Arial" w:hAnsi="Arial" w:cs="Arial"/>
          <w:b/>
          <w:bCs/>
        </w:rPr>
        <w:t>Capital funds awarded through this RFP may not be used for operating expenses of the project.</w:t>
      </w:r>
    </w:p>
    <w:p w14:paraId="1E817EBA" w14:textId="61BB67A3" w:rsidR="000950CE" w:rsidRPr="001844BD" w:rsidRDefault="009D441A" w:rsidP="00E1232A">
      <w:pPr>
        <w:spacing w:before="240" w:after="0" w:line="259" w:lineRule="auto"/>
        <w:rPr>
          <w:rFonts w:ascii="Arial" w:eastAsia="Arial" w:hAnsi="Arial" w:cs="Arial"/>
        </w:rPr>
      </w:pPr>
      <w:r w:rsidRPr="6AD5633B">
        <w:rPr>
          <w:rFonts w:ascii="Arial" w:eastAsia="Arial" w:hAnsi="Arial" w:cs="Arial"/>
          <w:b/>
          <w:u w:val="single"/>
        </w:rPr>
        <w:t>SECTION 207.41</w:t>
      </w:r>
      <w:r w:rsidRPr="6AD5633B">
        <w:rPr>
          <w:rFonts w:ascii="Arial" w:eastAsia="Arial" w:hAnsi="Arial" w:cs="Arial"/>
          <w:u w:val="single"/>
        </w:rPr>
        <w:t>.</w:t>
      </w:r>
    </w:p>
    <w:p w14:paraId="06DE7ABC" w14:textId="232A7FE3" w:rsidR="009D441A" w:rsidRPr="001844BD" w:rsidRDefault="009D441A" w:rsidP="00E1232A">
      <w:pPr>
        <w:spacing w:before="80" w:after="0" w:line="259" w:lineRule="auto"/>
        <w:jc w:val="both"/>
        <w:rPr>
          <w:rFonts w:ascii="Arial" w:eastAsia="Arial" w:hAnsi="Arial" w:cs="Arial"/>
        </w:rPr>
      </w:pPr>
      <w:r w:rsidRPr="001844BD">
        <w:rPr>
          <w:rFonts w:ascii="Arial" w:eastAsia="Arial" w:hAnsi="Arial" w:cs="Arial"/>
        </w:rPr>
        <w:t>For all appropriations in this act from the Higher Education Improvement Fund (Fund 7034) or the Higher Education Improvement Taxable Fund (Fund 7024) that require local funds to be contributed by any state-supported or state-assisted institution of higher education, the Department of Higher Education shall not recommend that any funds be released until the recipient institution demonstrates to the Department of Higher Education and the Office of Budget and Management that the local funds contribution requirement has been secured or satisfied. The local funds shall be in addition to the appropriations in this act.</w:t>
      </w:r>
    </w:p>
    <w:p w14:paraId="0D49E9D8" w14:textId="632F28DD" w:rsidR="000950CE" w:rsidRPr="001844BD" w:rsidRDefault="009D441A" w:rsidP="00E1232A">
      <w:pPr>
        <w:spacing w:before="360" w:after="0" w:line="259" w:lineRule="auto"/>
        <w:rPr>
          <w:rFonts w:ascii="Arial" w:eastAsia="Arial" w:hAnsi="Arial" w:cs="Arial"/>
          <w:b/>
          <w:u w:val="single"/>
        </w:rPr>
      </w:pPr>
      <w:r w:rsidRPr="6AD5633B">
        <w:rPr>
          <w:rFonts w:ascii="Arial" w:eastAsia="Arial" w:hAnsi="Arial" w:cs="Arial"/>
          <w:b/>
          <w:u w:val="single"/>
        </w:rPr>
        <w:t>SECTION 207.42.</w:t>
      </w:r>
    </w:p>
    <w:p w14:paraId="16B7767D" w14:textId="65257B2D" w:rsidR="009D441A" w:rsidRPr="001844BD" w:rsidRDefault="009D441A" w:rsidP="00E1232A">
      <w:pPr>
        <w:spacing w:before="80" w:after="0" w:line="259" w:lineRule="auto"/>
        <w:jc w:val="both"/>
        <w:rPr>
          <w:rFonts w:ascii="Arial" w:eastAsia="Arial" w:hAnsi="Arial" w:cs="Arial"/>
        </w:rPr>
      </w:pPr>
      <w:r w:rsidRPr="001844BD">
        <w:rPr>
          <w:rFonts w:ascii="Arial" w:eastAsia="Arial" w:hAnsi="Arial" w:cs="Arial"/>
        </w:rPr>
        <w:t>None of the capital appropriations in this act for state-supported or state</w:t>
      </w:r>
      <w:r w:rsidR="2CA7051B" w:rsidRPr="51C2D1B5">
        <w:rPr>
          <w:rFonts w:ascii="Arial" w:eastAsia="Arial" w:hAnsi="Arial" w:cs="Arial"/>
        </w:rPr>
        <w:t>-</w:t>
      </w:r>
      <w:r w:rsidRPr="001844BD">
        <w:rPr>
          <w:rFonts w:ascii="Arial" w:eastAsia="Arial" w:hAnsi="Arial" w:cs="Arial"/>
        </w:rPr>
        <w:t xml:space="preserve">assisted institutions of higher education shall be expended until the </w:t>
      </w:r>
      <w:proofErr w:type="gramStart"/>
      <w:r w:rsidRPr="001844BD">
        <w:rPr>
          <w:rFonts w:ascii="Arial" w:eastAsia="Arial" w:hAnsi="Arial" w:cs="Arial"/>
        </w:rPr>
        <w:t>particular appropriation</w:t>
      </w:r>
      <w:proofErr w:type="gramEnd"/>
      <w:r w:rsidRPr="001844BD">
        <w:rPr>
          <w:rFonts w:ascii="Arial" w:eastAsia="Arial" w:hAnsi="Arial" w:cs="Arial"/>
        </w:rPr>
        <w:t xml:space="preserve"> has been recommended for release by the Department of Higher Education and released by the Director of Budget and Management or the Controlling Board. Either the institution concerned or the Department of Higher Education with the concurrence of the institution concerned may initiate the request to the Director of Budget and Management or the Controlling Board for the release of the </w:t>
      </w:r>
      <w:proofErr w:type="gramStart"/>
      <w:r w:rsidRPr="001844BD">
        <w:rPr>
          <w:rFonts w:ascii="Arial" w:eastAsia="Arial" w:hAnsi="Arial" w:cs="Arial"/>
        </w:rPr>
        <w:t>particular appropriation</w:t>
      </w:r>
      <w:proofErr w:type="gramEnd"/>
      <w:r w:rsidRPr="001844BD">
        <w:rPr>
          <w:rFonts w:ascii="Arial" w:eastAsia="Arial" w:hAnsi="Arial" w:cs="Arial"/>
        </w:rPr>
        <w:t>.</w:t>
      </w:r>
    </w:p>
    <w:p w14:paraId="174964DE" w14:textId="50F1A664" w:rsidR="009D441A" w:rsidRPr="001844BD" w:rsidRDefault="009D441A" w:rsidP="00616DC1">
      <w:pPr>
        <w:spacing w:before="240" w:after="0" w:line="259" w:lineRule="auto"/>
        <w:rPr>
          <w:rFonts w:ascii="Arial" w:eastAsia="Arial" w:hAnsi="Arial" w:cs="Arial"/>
        </w:rPr>
      </w:pPr>
      <w:r w:rsidRPr="6AD5633B">
        <w:rPr>
          <w:rFonts w:ascii="Arial" w:eastAsia="Arial" w:hAnsi="Arial" w:cs="Arial"/>
          <w:b/>
          <w:u w:val="single"/>
        </w:rPr>
        <w:t>SECTION 207.43</w:t>
      </w:r>
      <w:r w:rsidRPr="6AD5633B">
        <w:rPr>
          <w:rFonts w:ascii="Arial" w:eastAsia="Arial" w:hAnsi="Arial" w:cs="Arial"/>
          <w:u w:val="single"/>
        </w:rPr>
        <w:t>.</w:t>
      </w:r>
    </w:p>
    <w:p w14:paraId="75AF48C0" w14:textId="07E9833F" w:rsidR="009D441A" w:rsidRPr="001844BD" w:rsidRDefault="009D441A" w:rsidP="00F14C51">
      <w:pPr>
        <w:pStyle w:val="ListParagraph"/>
        <w:numPr>
          <w:ilvl w:val="2"/>
          <w:numId w:val="11"/>
        </w:numPr>
        <w:spacing w:before="120" w:after="0" w:line="259" w:lineRule="auto"/>
        <w:ind w:left="540"/>
        <w:contextualSpacing w:val="0"/>
        <w:jc w:val="both"/>
        <w:rPr>
          <w:rFonts w:ascii="Arial" w:eastAsia="Arial" w:hAnsi="Arial" w:cs="Arial"/>
        </w:rPr>
      </w:pPr>
      <w:r w:rsidRPr="001844BD">
        <w:rPr>
          <w:rFonts w:ascii="Arial" w:eastAsia="Arial" w:hAnsi="Arial" w:cs="Arial"/>
        </w:rPr>
        <w:t>No capital appropriations in this act made from the Higher Education Improvement Fund (Fund 7034) or the Higher Education Improvement Taxable Fund (Fund 7024) shall be released for planning or for improvement, renovation, construction, or acquisition of capital facilities if the institution of higher education or the state does not own the real property on which the capital facilities are or will be located. This restriction does not apply in any of the following circumstances:</w:t>
      </w:r>
    </w:p>
    <w:p w14:paraId="0CF16276" w14:textId="4601EA7B" w:rsidR="009D441A" w:rsidRDefault="009D441A" w:rsidP="00F14C51">
      <w:pPr>
        <w:pStyle w:val="ListParagraph"/>
        <w:numPr>
          <w:ilvl w:val="4"/>
          <w:numId w:val="7"/>
        </w:numPr>
        <w:spacing w:before="80" w:after="0" w:line="259" w:lineRule="auto"/>
        <w:ind w:left="972" w:hanging="396"/>
        <w:contextualSpacing w:val="0"/>
        <w:jc w:val="both"/>
        <w:rPr>
          <w:rFonts w:ascii="Arial" w:eastAsia="Arial" w:hAnsi="Arial" w:cs="Arial"/>
        </w:rPr>
      </w:pPr>
      <w:r w:rsidRPr="001844BD">
        <w:rPr>
          <w:rFonts w:ascii="Arial" w:eastAsia="Arial" w:hAnsi="Arial" w:cs="Arial"/>
        </w:rPr>
        <w:t xml:space="preserve">The institution has a long-term (at least 20 years) lease of, or other interest (such as an easement) in, the real property. </w:t>
      </w:r>
    </w:p>
    <w:p w14:paraId="024B2614" w14:textId="51973882" w:rsidR="00927D55" w:rsidRPr="001844BD" w:rsidRDefault="009D441A" w:rsidP="00F14C51">
      <w:pPr>
        <w:pStyle w:val="ListParagraph"/>
        <w:numPr>
          <w:ilvl w:val="4"/>
          <w:numId w:val="7"/>
        </w:numPr>
        <w:spacing w:before="80" w:after="0" w:line="259" w:lineRule="auto"/>
        <w:ind w:left="972" w:hanging="396"/>
        <w:contextualSpacing w:val="0"/>
        <w:jc w:val="both"/>
        <w:rPr>
          <w:rFonts w:ascii="Arial" w:eastAsia="Arial" w:hAnsi="Arial" w:cs="Arial"/>
        </w:rPr>
      </w:pPr>
      <w:r w:rsidRPr="001844BD">
        <w:rPr>
          <w:rFonts w:ascii="Arial" w:eastAsia="Arial" w:hAnsi="Arial" w:cs="Arial"/>
        </w:rPr>
        <w:lastRenderedPageBreak/>
        <w:t xml:space="preserve">The Department of Higher Education certifies to the Controlling Board that undue delay will occur if planning does not proceed while the property or property interest acquisition process continues. In this case, funds may be released upon approval of the Controlling Board to pay for planning through the development of schematic drawings only. </w:t>
      </w:r>
    </w:p>
    <w:p w14:paraId="400B7EF9" w14:textId="3C7D0DA8" w:rsidR="009D441A" w:rsidRPr="001844BD" w:rsidRDefault="009D441A" w:rsidP="00F14C51">
      <w:pPr>
        <w:pStyle w:val="ListParagraph"/>
        <w:numPr>
          <w:ilvl w:val="4"/>
          <w:numId w:val="7"/>
        </w:numPr>
        <w:spacing w:before="80" w:after="0" w:line="259" w:lineRule="auto"/>
        <w:ind w:left="972" w:hanging="396"/>
        <w:contextualSpacing w:val="0"/>
        <w:jc w:val="both"/>
        <w:rPr>
          <w:rFonts w:ascii="Arial" w:eastAsia="Arial" w:hAnsi="Arial" w:cs="Arial"/>
        </w:rPr>
      </w:pPr>
      <w:r w:rsidRPr="001844BD">
        <w:rPr>
          <w:rFonts w:ascii="Arial" w:eastAsia="Arial" w:hAnsi="Arial" w:cs="Arial"/>
        </w:rPr>
        <w:t xml:space="preserve">In the case of an appropriation for capital facilities that, because of their unique nature or location, will be owned or will be part of facilities owned by a separate nonprofit organization or public body and will be made available to the institution of higher education for its use or benefit, the nonprofit organization or public body either owns or has a long-term (at least 20 years) lease of the real property or other capital facility to be improved, renovated, constructed, or acquired and has entered into a joint or cooperative use agreement with the institution of higher education that meets the requirements of division (C) of this section. </w:t>
      </w:r>
    </w:p>
    <w:p w14:paraId="1412E31D" w14:textId="04A29FE3" w:rsidR="009D441A" w:rsidRPr="001844BD" w:rsidRDefault="009D441A" w:rsidP="00F14C51">
      <w:pPr>
        <w:pStyle w:val="ListParagraph"/>
        <w:numPr>
          <w:ilvl w:val="2"/>
          <w:numId w:val="11"/>
        </w:numPr>
        <w:spacing w:before="120" w:after="0" w:line="259" w:lineRule="auto"/>
        <w:ind w:left="540"/>
        <w:contextualSpacing w:val="0"/>
        <w:jc w:val="both"/>
        <w:rPr>
          <w:rFonts w:ascii="Arial" w:eastAsia="Arial" w:hAnsi="Arial" w:cs="Arial"/>
        </w:rPr>
      </w:pPr>
      <w:r w:rsidRPr="001844BD">
        <w:rPr>
          <w:rFonts w:ascii="Arial" w:eastAsia="Arial" w:hAnsi="Arial" w:cs="Arial"/>
        </w:rPr>
        <w:t xml:space="preserve">Any appropriations that require cooperation between a technical college and a branch campus of a university may be released by the Controlling Board upon recommendation by the Department of Higher Education that the facilities proposed by the institutions are: </w:t>
      </w:r>
    </w:p>
    <w:p w14:paraId="339F7C0B" w14:textId="6DDC740B" w:rsidR="009D441A" w:rsidRPr="001844BD" w:rsidRDefault="009D441A" w:rsidP="00F14C51">
      <w:pPr>
        <w:pStyle w:val="ListParagraph"/>
        <w:numPr>
          <w:ilvl w:val="3"/>
          <w:numId w:val="11"/>
        </w:numPr>
        <w:spacing w:before="80" w:after="0" w:line="259" w:lineRule="auto"/>
        <w:ind w:left="1080"/>
        <w:contextualSpacing w:val="0"/>
        <w:jc w:val="both"/>
        <w:rPr>
          <w:rFonts w:ascii="Arial" w:eastAsia="Arial" w:hAnsi="Arial" w:cs="Arial"/>
        </w:rPr>
      </w:pPr>
      <w:r w:rsidRPr="001844BD">
        <w:rPr>
          <w:rFonts w:ascii="Arial" w:eastAsia="Arial" w:hAnsi="Arial" w:cs="Arial"/>
        </w:rPr>
        <w:t xml:space="preserve">The result of a joint planning effort by the university and the technical college, satisfactory to the Department of Higher </w:t>
      </w:r>
      <w:bookmarkStart w:id="6" w:name="_Int_ThkM1N39"/>
      <w:r w:rsidRPr="001844BD">
        <w:rPr>
          <w:rFonts w:ascii="Arial" w:eastAsia="Arial" w:hAnsi="Arial" w:cs="Arial"/>
        </w:rPr>
        <w:t>Education;</w:t>
      </w:r>
      <w:bookmarkEnd w:id="6"/>
      <w:r w:rsidRPr="001844BD">
        <w:rPr>
          <w:rFonts w:ascii="Arial" w:eastAsia="Arial" w:hAnsi="Arial" w:cs="Arial"/>
        </w:rPr>
        <w:t xml:space="preserve"> </w:t>
      </w:r>
    </w:p>
    <w:p w14:paraId="086687CB" w14:textId="3D5CCD1F" w:rsidR="009D441A" w:rsidRPr="001844BD" w:rsidRDefault="009D441A" w:rsidP="00F14C51">
      <w:pPr>
        <w:pStyle w:val="ListParagraph"/>
        <w:numPr>
          <w:ilvl w:val="3"/>
          <w:numId w:val="11"/>
        </w:numPr>
        <w:spacing w:before="80" w:after="0" w:line="259" w:lineRule="auto"/>
        <w:ind w:left="1080"/>
        <w:contextualSpacing w:val="0"/>
        <w:jc w:val="both"/>
        <w:rPr>
          <w:rFonts w:ascii="Arial" w:eastAsia="Arial" w:hAnsi="Arial" w:cs="Arial"/>
        </w:rPr>
      </w:pPr>
      <w:r w:rsidRPr="001844BD">
        <w:rPr>
          <w:rFonts w:ascii="Arial" w:eastAsia="Arial" w:hAnsi="Arial" w:cs="Arial"/>
        </w:rPr>
        <w:t xml:space="preserve">Facilities that will meet the needs of the region in terms of technical and general education, taking into consideration the totality of facilities that will be available after the completion of the </w:t>
      </w:r>
      <w:bookmarkStart w:id="7" w:name="_Int_6rN85Pm3"/>
      <w:r w:rsidRPr="001844BD">
        <w:rPr>
          <w:rFonts w:ascii="Arial" w:eastAsia="Arial" w:hAnsi="Arial" w:cs="Arial"/>
        </w:rPr>
        <w:t>projects;</w:t>
      </w:r>
      <w:bookmarkEnd w:id="7"/>
      <w:r w:rsidRPr="001844BD">
        <w:rPr>
          <w:rFonts w:ascii="Arial" w:eastAsia="Arial" w:hAnsi="Arial" w:cs="Arial"/>
        </w:rPr>
        <w:t xml:space="preserve"> </w:t>
      </w:r>
    </w:p>
    <w:p w14:paraId="60742965" w14:textId="2C35F34F" w:rsidR="009D441A" w:rsidRPr="001844BD" w:rsidRDefault="009D441A" w:rsidP="00F14C51">
      <w:pPr>
        <w:pStyle w:val="ListParagraph"/>
        <w:numPr>
          <w:ilvl w:val="3"/>
          <w:numId w:val="11"/>
        </w:numPr>
        <w:spacing w:before="80" w:after="0" w:line="259" w:lineRule="auto"/>
        <w:ind w:left="1080"/>
        <w:contextualSpacing w:val="0"/>
        <w:jc w:val="both"/>
        <w:rPr>
          <w:rFonts w:ascii="Arial" w:eastAsia="Arial" w:hAnsi="Arial" w:cs="Arial"/>
        </w:rPr>
      </w:pPr>
      <w:r w:rsidRPr="001844BD">
        <w:rPr>
          <w:rFonts w:ascii="Arial" w:eastAsia="Arial" w:hAnsi="Arial" w:cs="Arial"/>
        </w:rPr>
        <w:t xml:space="preserve">Planned to permit maximum joint use by the university and technical college of the totality of facilities that will be available upon their completion; and </w:t>
      </w:r>
    </w:p>
    <w:p w14:paraId="6364FFCD" w14:textId="2CC3D765" w:rsidR="009D441A" w:rsidRPr="001844BD" w:rsidRDefault="009D441A" w:rsidP="00F14C51">
      <w:pPr>
        <w:pStyle w:val="ListParagraph"/>
        <w:numPr>
          <w:ilvl w:val="3"/>
          <w:numId w:val="11"/>
        </w:numPr>
        <w:spacing w:before="80" w:after="0" w:line="259" w:lineRule="auto"/>
        <w:ind w:left="1080"/>
        <w:contextualSpacing w:val="0"/>
        <w:jc w:val="both"/>
        <w:rPr>
          <w:rFonts w:ascii="Arial" w:eastAsia="Arial" w:hAnsi="Arial" w:cs="Arial"/>
        </w:rPr>
      </w:pPr>
      <w:r w:rsidRPr="001844BD">
        <w:rPr>
          <w:rFonts w:ascii="Arial" w:eastAsia="Arial" w:hAnsi="Arial" w:cs="Arial"/>
        </w:rPr>
        <w:t xml:space="preserve">To be located on or adjacent to the branch campus of the university. </w:t>
      </w:r>
    </w:p>
    <w:p w14:paraId="34B63BD5" w14:textId="702B1248" w:rsidR="009D441A" w:rsidRPr="001844BD" w:rsidRDefault="009D441A" w:rsidP="00F14C51">
      <w:pPr>
        <w:pStyle w:val="ListParagraph"/>
        <w:numPr>
          <w:ilvl w:val="2"/>
          <w:numId w:val="11"/>
        </w:numPr>
        <w:spacing w:before="120" w:after="0" w:line="259" w:lineRule="auto"/>
        <w:ind w:left="540"/>
        <w:contextualSpacing w:val="0"/>
        <w:jc w:val="both"/>
        <w:rPr>
          <w:rFonts w:ascii="Arial" w:eastAsia="Arial" w:hAnsi="Arial" w:cs="Arial"/>
        </w:rPr>
      </w:pPr>
      <w:r w:rsidRPr="001844BD">
        <w:rPr>
          <w:rFonts w:ascii="Arial" w:eastAsia="Arial" w:hAnsi="Arial" w:cs="Arial"/>
        </w:rPr>
        <w:t xml:space="preserve">The Department of Higher Education shall adopt and maintain rules regarding the release of </w:t>
      </w:r>
      <w:proofErr w:type="gramStart"/>
      <w:r w:rsidRPr="001844BD">
        <w:rPr>
          <w:rFonts w:ascii="Arial" w:eastAsia="Arial" w:hAnsi="Arial" w:cs="Arial"/>
        </w:rPr>
        <w:t>moneys</w:t>
      </w:r>
      <w:proofErr w:type="gramEnd"/>
      <w:r w:rsidRPr="001844BD">
        <w:rPr>
          <w:rFonts w:ascii="Arial" w:eastAsia="Arial" w:hAnsi="Arial" w:cs="Arial"/>
        </w:rPr>
        <w:t xml:space="preserve"> from all the appropriations for capital facilities for all state-supported or state-assisted institutions of higher education. In the case of capital facilities referred to in division (A)(3) of this section, the joint or cooperative use agreements shall include, as a minimum, provisions that: </w:t>
      </w:r>
    </w:p>
    <w:p w14:paraId="4E22247C" w14:textId="3F695722" w:rsidR="009D441A" w:rsidRPr="001844BD" w:rsidRDefault="009D441A" w:rsidP="00F14C51">
      <w:pPr>
        <w:pStyle w:val="ListParagraph"/>
        <w:numPr>
          <w:ilvl w:val="3"/>
          <w:numId w:val="11"/>
        </w:numPr>
        <w:spacing w:before="80" w:after="0" w:line="259" w:lineRule="auto"/>
        <w:ind w:left="1116" w:hanging="396"/>
        <w:contextualSpacing w:val="0"/>
        <w:jc w:val="both"/>
        <w:rPr>
          <w:rFonts w:ascii="Arial" w:eastAsia="Arial" w:hAnsi="Arial" w:cs="Arial"/>
        </w:rPr>
      </w:pPr>
      <w:r w:rsidRPr="001844BD">
        <w:rPr>
          <w:rFonts w:ascii="Arial" w:eastAsia="Arial" w:hAnsi="Arial" w:cs="Arial"/>
        </w:rPr>
        <w:t xml:space="preserve">Specify the extent and nature of that joint or cooperative use, extending for not fewer than 20 years, with the value of such use or benefit or right to use to be, as is determined by the parties and approved by the Department of Higher Education, reasonably related to the amount of the </w:t>
      </w:r>
      <w:bookmarkStart w:id="8" w:name="_Int_pDx2PrtF"/>
      <w:r w:rsidRPr="001844BD">
        <w:rPr>
          <w:rFonts w:ascii="Arial" w:eastAsia="Arial" w:hAnsi="Arial" w:cs="Arial"/>
        </w:rPr>
        <w:t>appropriations;</w:t>
      </w:r>
      <w:bookmarkEnd w:id="8"/>
      <w:r w:rsidRPr="001844BD">
        <w:rPr>
          <w:rFonts w:ascii="Arial" w:eastAsia="Arial" w:hAnsi="Arial" w:cs="Arial"/>
        </w:rPr>
        <w:t xml:space="preserve"> </w:t>
      </w:r>
    </w:p>
    <w:p w14:paraId="56462AB8" w14:textId="6FA1EF75" w:rsidR="009D441A" w:rsidRPr="001844BD" w:rsidRDefault="009D441A" w:rsidP="00F14C51">
      <w:pPr>
        <w:pStyle w:val="ListParagraph"/>
        <w:numPr>
          <w:ilvl w:val="3"/>
          <w:numId w:val="11"/>
        </w:numPr>
        <w:spacing w:before="80" w:after="0" w:line="259" w:lineRule="auto"/>
        <w:ind w:left="1116" w:hanging="396"/>
        <w:contextualSpacing w:val="0"/>
        <w:jc w:val="both"/>
        <w:rPr>
          <w:rFonts w:ascii="Arial" w:eastAsia="Arial" w:hAnsi="Arial" w:cs="Arial"/>
        </w:rPr>
      </w:pPr>
      <w:r w:rsidRPr="001844BD">
        <w:rPr>
          <w:rFonts w:ascii="Arial" w:eastAsia="Arial" w:hAnsi="Arial" w:cs="Arial"/>
        </w:rPr>
        <w:t xml:space="preserve">Provide for pro rata reimbursement to the state should the arrangement for joint or cooperative use be terminated prior to the expiration of its full </w:t>
      </w:r>
      <w:bookmarkStart w:id="9" w:name="_Int_aCgx5ovo"/>
      <w:r w:rsidRPr="001844BD">
        <w:rPr>
          <w:rFonts w:ascii="Arial" w:eastAsia="Arial" w:hAnsi="Arial" w:cs="Arial"/>
        </w:rPr>
        <w:t>term;</w:t>
      </w:r>
      <w:bookmarkEnd w:id="9"/>
      <w:r w:rsidRPr="001844BD">
        <w:rPr>
          <w:rFonts w:ascii="Arial" w:eastAsia="Arial" w:hAnsi="Arial" w:cs="Arial"/>
        </w:rPr>
        <w:t xml:space="preserve"> </w:t>
      </w:r>
    </w:p>
    <w:p w14:paraId="074207CF" w14:textId="0FA10311" w:rsidR="009D441A" w:rsidRPr="001844BD" w:rsidRDefault="009D441A" w:rsidP="00F14C51">
      <w:pPr>
        <w:pStyle w:val="ListParagraph"/>
        <w:numPr>
          <w:ilvl w:val="3"/>
          <w:numId w:val="11"/>
        </w:numPr>
        <w:spacing w:before="80" w:after="0" w:line="259" w:lineRule="auto"/>
        <w:ind w:left="1116" w:hanging="396"/>
        <w:contextualSpacing w:val="0"/>
        <w:jc w:val="both"/>
        <w:rPr>
          <w:rFonts w:ascii="Arial" w:eastAsia="Arial" w:hAnsi="Arial" w:cs="Arial"/>
        </w:rPr>
      </w:pPr>
      <w:r w:rsidRPr="001844BD">
        <w:rPr>
          <w:rFonts w:ascii="Arial" w:eastAsia="Arial" w:hAnsi="Arial" w:cs="Arial"/>
        </w:rPr>
        <w:t xml:space="preserve">Provide that procedures to be followed during the capital improvement process will comply with appropriate applicable state statutes and rules, including the provisions of this act; and </w:t>
      </w:r>
    </w:p>
    <w:p w14:paraId="0B32361E" w14:textId="2EFF58E7" w:rsidR="009D441A" w:rsidRPr="001844BD" w:rsidRDefault="009D441A" w:rsidP="00F14C51">
      <w:pPr>
        <w:pStyle w:val="ListParagraph"/>
        <w:numPr>
          <w:ilvl w:val="3"/>
          <w:numId w:val="11"/>
        </w:numPr>
        <w:spacing w:before="80" w:after="0" w:line="259" w:lineRule="auto"/>
        <w:ind w:left="1116" w:hanging="396"/>
        <w:contextualSpacing w:val="0"/>
        <w:jc w:val="both"/>
        <w:rPr>
          <w:rFonts w:ascii="Arial" w:eastAsia="Arial" w:hAnsi="Arial" w:cs="Arial"/>
        </w:rPr>
      </w:pPr>
      <w:r w:rsidRPr="001844BD">
        <w:rPr>
          <w:rFonts w:ascii="Arial" w:eastAsia="Arial" w:hAnsi="Arial" w:cs="Arial"/>
        </w:rPr>
        <w:t xml:space="preserve">Provide for payment or reimbursement to the institution of its administrative costs incurred </w:t>
      </w:r>
      <w:proofErr w:type="gramStart"/>
      <w:r w:rsidRPr="001844BD">
        <w:rPr>
          <w:rFonts w:ascii="Arial" w:eastAsia="Arial" w:hAnsi="Arial" w:cs="Arial"/>
        </w:rPr>
        <w:t>as a result of</w:t>
      </w:r>
      <w:proofErr w:type="gramEnd"/>
      <w:r w:rsidRPr="001844BD">
        <w:rPr>
          <w:rFonts w:ascii="Arial" w:eastAsia="Arial" w:hAnsi="Arial" w:cs="Arial"/>
        </w:rPr>
        <w:t xml:space="preserve"> the facilities project, not to exceed 1.5 percent of the </w:t>
      </w:r>
      <w:proofErr w:type="gramStart"/>
      <w:r w:rsidRPr="001844BD">
        <w:rPr>
          <w:rFonts w:ascii="Arial" w:eastAsia="Arial" w:hAnsi="Arial" w:cs="Arial"/>
        </w:rPr>
        <w:t>appropriated</w:t>
      </w:r>
      <w:proofErr w:type="gramEnd"/>
      <w:r w:rsidRPr="001844BD">
        <w:rPr>
          <w:rFonts w:ascii="Arial" w:eastAsia="Arial" w:hAnsi="Arial" w:cs="Arial"/>
        </w:rPr>
        <w:t xml:space="preserve"> amount. </w:t>
      </w:r>
    </w:p>
    <w:p w14:paraId="5C5E5B8E" w14:textId="0C646CBF" w:rsidR="009D441A" w:rsidRPr="001844BD" w:rsidRDefault="009D441A" w:rsidP="00F14C51">
      <w:pPr>
        <w:pStyle w:val="ListParagraph"/>
        <w:numPr>
          <w:ilvl w:val="2"/>
          <w:numId w:val="11"/>
        </w:numPr>
        <w:spacing w:before="120" w:after="0" w:line="259" w:lineRule="auto"/>
        <w:ind w:left="540"/>
        <w:contextualSpacing w:val="0"/>
        <w:jc w:val="both"/>
        <w:rPr>
          <w:rFonts w:ascii="Arial" w:eastAsia="Arial" w:hAnsi="Arial" w:cs="Arial"/>
        </w:rPr>
      </w:pPr>
      <w:r w:rsidRPr="001844BD">
        <w:rPr>
          <w:rFonts w:ascii="Arial" w:eastAsia="Arial" w:hAnsi="Arial" w:cs="Arial"/>
        </w:rPr>
        <w:t xml:space="preserve">Upon the recommendation of the Department of Higher Education, the Controlling Board may approve the transfer of appropriations for projects requiring cooperation between institutions from one institution to another institution with the approval of both institutions. </w:t>
      </w:r>
    </w:p>
    <w:p w14:paraId="238C8A7F" w14:textId="0F214BD6" w:rsidR="009D441A" w:rsidRPr="001844BD" w:rsidRDefault="009D441A" w:rsidP="00F14C51">
      <w:pPr>
        <w:pStyle w:val="ListParagraph"/>
        <w:numPr>
          <w:ilvl w:val="2"/>
          <w:numId w:val="11"/>
        </w:numPr>
        <w:spacing w:before="120" w:after="0" w:line="259" w:lineRule="auto"/>
        <w:ind w:left="540"/>
        <w:contextualSpacing w:val="0"/>
        <w:jc w:val="both"/>
        <w:rPr>
          <w:rFonts w:ascii="Arial" w:eastAsia="Arial" w:hAnsi="Arial" w:cs="Arial"/>
          <w:b/>
        </w:rPr>
      </w:pPr>
      <w:r w:rsidRPr="001844BD">
        <w:rPr>
          <w:rFonts w:ascii="Arial" w:eastAsia="Arial" w:hAnsi="Arial" w:cs="Arial"/>
        </w:rPr>
        <w:t xml:space="preserve">Notwithstanding </w:t>
      </w:r>
      <w:r w:rsidR="00F23363">
        <w:rPr>
          <w:rFonts w:ascii="Arial" w:eastAsia="Arial" w:hAnsi="Arial" w:cs="Arial"/>
        </w:rPr>
        <w:t>S</w:t>
      </w:r>
      <w:r w:rsidR="00F23363" w:rsidRPr="001844BD">
        <w:rPr>
          <w:rFonts w:ascii="Arial" w:eastAsia="Arial" w:hAnsi="Arial" w:cs="Arial"/>
        </w:rPr>
        <w:t xml:space="preserve">ection </w:t>
      </w:r>
      <w:r w:rsidRPr="001844BD">
        <w:rPr>
          <w:rFonts w:ascii="Arial" w:eastAsia="Arial" w:hAnsi="Arial" w:cs="Arial"/>
        </w:rPr>
        <w:t>127.14 of the Revised Code, the Controlling Board, upon the recommendation of the Department of Higher Education, may transfer amounts appropriated to the Department of Higher Education to accounts of state-supported or state-assisted institutions created for that same purpose.</w:t>
      </w:r>
      <w:r w:rsidRPr="001844BD">
        <w:rPr>
          <w:rFonts w:ascii="Arial" w:hAnsi="Arial" w:cs="Arial"/>
        </w:rPr>
        <w:br w:type="page"/>
      </w:r>
    </w:p>
    <w:p w14:paraId="55072125" w14:textId="71157D73" w:rsidR="009D441A" w:rsidRDefault="001B2144" w:rsidP="00882835">
      <w:pPr>
        <w:spacing w:after="240" w:line="259" w:lineRule="auto"/>
        <w:jc w:val="center"/>
        <w:rPr>
          <w:rFonts w:ascii="Arial" w:eastAsia="Arial" w:hAnsi="Arial" w:cs="Arial"/>
          <w:b/>
          <w:bCs/>
          <w:u w:val="single"/>
        </w:rPr>
      </w:pPr>
      <w:bookmarkStart w:id="10" w:name="30j0zll" w:colFirst="0" w:colLast="0"/>
      <w:bookmarkEnd w:id="10"/>
      <w:r>
        <w:rPr>
          <w:rFonts w:ascii="Arial" w:eastAsia="Arial" w:hAnsi="Arial" w:cs="Arial"/>
          <w:b/>
          <w:bCs/>
          <w:noProof/>
          <w:u w:val="single"/>
        </w:rPr>
        <w:lastRenderedPageBreak/>
        <w:drawing>
          <wp:anchor distT="0" distB="0" distL="114300" distR="114300" simplePos="0" relativeHeight="251659264" behindDoc="0" locked="0" layoutInCell="1" allowOverlap="0" wp14:anchorId="607AA833" wp14:editId="67444CA4">
            <wp:simplePos x="0" y="0"/>
            <wp:positionH relativeFrom="page">
              <wp:posOffset>304800</wp:posOffset>
            </wp:positionH>
            <wp:positionV relativeFrom="page">
              <wp:posOffset>622935</wp:posOffset>
            </wp:positionV>
            <wp:extent cx="7040880" cy="8855969"/>
            <wp:effectExtent l="0" t="0" r="7620" b="2540"/>
            <wp:wrapNone/>
            <wp:docPr id="14579727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972793" name="Picture 1457972793"/>
                    <pic:cNvPicPr/>
                  </pic:nvPicPr>
                  <pic:blipFill rotWithShape="1">
                    <a:blip r:embed="rId20" cstate="print">
                      <a:extLst>
                        <a:ext uri="{28A0092B-C50C-407E-A947-70E740481C1C}">
                          <a14:useLocalDpi xmlns:a14="http://schemas.microsoft.com/office/drawing/2010/main" val="0"/>
                        </a:ext>
                      </a:extLst>
                    </a:blip>
                    <a:srcRect t="1377" b="1433"/>
                    <a:stretch>
                      <a:fillRect/>
                    </a:stretch>
                  </pic:blipFill>
                  <pic:spPr bwMode="auto">
                    <a:xfrm>
                      <a:off x="0" y="0"/>
                      <a:ext cx="7040880" cy="885596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B856E38" w14:textId="77777777" w:rsidR="00A3559D" w:rsidRDefault="00A3559D" w:rsidP="00864A31">
      <w:pPr>
        <w:spacing w:after="0" w:line="259" w:lineRule="auto"/>
        <w:jc w:val="center"/>
        <w:rPr>
          <w:rFonts w:ascii="Arial" w:eastAsia="Arial" w:hAnsi="Arial" w:cs="Arial"/>
          <w:b/>
          <w:bCs/>
          <w:u w:val="single"/>
        </w:rPr>
      </w:pPr>
    </w:p>
    <w:p w14:paraId="21119F44" w14:textId="5662B96A" w:rsidR="00A3559D" w:rsidRPr="001844BD" w:rsidRDefault="00A3559D" w:rsidP="00864A31">
      <w:pPr>
        <w:spacing w:after="0" w:line="259" w:lineRule="auto"/>
        <w:jc w:val="center"/>
        <w:rPr>
          <w:rFonts w:ascii="Arial" w:eastAsia="Arial" w:hAnsi="Arial" w:cs="Arial"/>
          <w:b/>
          <w:bCs/>
          <w:u w:val="single"/>
        </w:rPr>
      </w:pPr>
    </w:p>
    <w:p w14:paraId="4854F69D" w14:textId="77777777" w:rsidR="00A3559D" w:rsidRDefault="00A3559D" w:rsidP="00A05CE2">
      <w:pPr>
        <w:pBdr>
          <w:top w:val="nil"/>
          <w:left w:val="nil"/>
          <w:bottom w:val="nil"/>
          <w:right w:val="nil"/>
          <w:between w:val="nil"/>
        </w:pBdr>
        <w:spacing w:after="240" w:line="259" w:lineRule="auto"/>
        <w:ind w:left="720"/>
        <w:rPr>
          <w:rFonts w:ascii="Arial" w:eastAsia="Arial" w:hAnsi="Arial" w:cs="Arial"/>
          <w:color w:val="000000"/>
          <w:u w:val="single"/>
        </w:rPr>
      </w:pPr>
    </w:p>
    <w:p w14:paraId="30643BB5" w14:textId="77777777" w:rsidR="00054715" w:rsidRDefault="00054715">
      <w:pPr>
        <w:spacing w:after="0" w:line="240" w:lineRule="auto"/>
        <w:rPr>
          <w:rFonts w:cs="Calibri"/>
          <w:color w:val="000000"/>
          <w:sz w:val="24"/>
          <w:szCs w:val="24"/>
        </w:rPr>
      </w:pPr>
      <w:r>
        <w:rPr>
          <w:rFonts w:cs="Calibri"/>
          <w:color w:val="000000"/>
          <w:sz w:val="24"/>
          <w:szCs w:val="24"/>
        </w:rPr>
        <w:br w:type="page"/>
      </w:r>
    </w:p>
    <w:p w14:paraId="0D8F5B17" w14:textId="0D2E67E8" w:rsidR="009D441A" w:rsidRPr="00F670E6" w:rsidRDefault="009D441A" w:rsidP="00F14C51">
      <w:pPr>
        <w:numPr>
          <w:ilvl w:val="0"/>
          <w:numId w:val="5"/>
        </w:numPr>
        <w:pBdr>
          <w:top w:val="nil"/>
          <w:left w:val="nil"/>
          <w:bottom w:val="nil"/>
          <w:right w:val="nil"/>
          <w:between w:val="nil"/>
        </w:pBdr>
        <w:spacing w:before="120" w:after="80" w:line="259" w:lineRule="auto"/>
        <w:jc w:val="both"/>
        <w:rPr>
          <w:rFonts w:ascii="Arial" w:eastAsia="Arial" w:hAnsi="Arial" w:cs="Arial"/>
          <w:b/>
          <w:color w:val="000000"/>
          <w:u w:val="single"/>
        </w:rPr>
      </w:pPr>
      <w:r w:rsidRPr="00F670E6">
        <w:rPr>
          <w:rFonts w:ascii="Arial" w:eastAsia="Arial" w:hAnsi="Arial" w:cs="Arial"/>
          <w:b/>
          <w:color w:val="000000" w:themeColor="text1"/>
          <w:u w:val="single"/>
        </w:rPr>
        <w:lastRenderedPageBreak/>
        <w:t>Central</w:t>
      </w:r>
    </w:p>
    <w:p w14:paraId="4FA6423E" w14:textId="77777777" w:rsidR="009D441A" w:rsidRPr="001844BD" w:rsidRDefault="009D441A" w:rsidP="001B5426">
      <w:pPr>
        <w:pBdr>
          <w:top w:val="nil"/>
          <w:left w:val="nil"/>
          <w:bottom w:val="nil"/>
          <w:right w:val="nil"/>
          <w:between w:val="nil"/>
        </w:pBdr>
        <w:spacing w:before="120" w:after="120" w:line="259" w:lineRule="auto"/>
        <w:ind w:left="360"/>
        <w:jc w:val="both"/>
        <w:rPr>
          <w:rFonts w:ascii="Arial" w:eastAsia="Arial" w:hAnsi="Arial" w:cs="Arial"/>
          <w:color w:val="000000"/>
        </w:rPr>
      </w:pPr>
      <w:r w:rsidRPr="6AD5633B">
        <w:rPr>
          <w:rFonts w:ascii="Arial" w:eastAsia="Arial" w:hAnsi="Arial" w:cs="Arial"/>
          <w:color w:val="000000" w:themeColor="text1"/>
        </w:rPr>
        <w:t xml:space="preserve">Eligible fiscal agents: Central Ohio Technical College, Columbus State Community College, Marion Technical College, </w:t>
      </w:r>
      <w:r w:rsidRPr="001844BD">
        <w:rPr>
          <w:rFonts w:ascii="Arial" w:eastAsia="Arial" w:hAnsi="Arial" w:cs="Arial"/>
        </w:rPr>
        <w:t xml:space="preserve">North Central State College, </w:t>
      </w:r>
      <w:r w:rsidRPr="6AD5633B">
        <w:rPr>
          <w:rFonts w:ascii="Arial" w:eastAsia="Arial" w:hAnsi="Arial" w:cs="Arial"/>
          <w:color w:val="000000" w:themeColor="text1"/>
        </w:rPr>
        <w:t>and The Ohio State University</w:t>
      </w:r>
    </w:p>
    <w:p w14:paraId="384829E7" w14:textId="6827B2A3" w:rsidR="009D441A" w:rsidRPr="001844BD" w:rsidRDefault="009D441A" w:rsidP="00E95A50">
      <w:pPr>
        <w:pBdr>
          <w:top w:val="nil"/>
          <w:left w:val="nil"/>
          <w:bottom w:val="nil"/>
          <w:right w:val="nil"/>
          <w:between w:val="nil"/>
        </w:pBdr>
        <w:spacing w:before="240" w:after="120" w:line="259" w:lineRule="auto"/>
        <w:ind w:left="360"/>
        <w:jc w:val="both"/>
        <w:rPr>
          <w:rFonts w:ascii="Arial" w:eastAsia="Arial" w:hAnsi="Arial" w:cs="Arial"/>
          <w:color w:val="000000"/>
        </w:rPr>
      </w:pPr>
      <w:r w:rsidRPr="6AD5633B">
        <w:rPr>
          <w:rFonts w:ascii="Arial" w:eastAsia="Arial" w:hAnsi="Arial" w:cs="Arial"/>
          <w:color w:val="000000" w:themeColor="text1"/>
        </w:rPr>
        <w:t xml:space="preserve">Potential career center partners: Columbus City Schools, C-TEC, Delaware Area Career Center, Eastland-Fairfield Career Center, Knox County Career Center, Madison Career Center, Pioneer Career Center, </w:t>
      </w:r>
      <w:r w:rsidR="00C34EF2">
        <w:rPr>
          <w:rFonts w:ascii="Arial" w:eastAsia="Arial" w:hAnsi="Arial" w:cs="Arial"/>
          <w:color w:val="000000" w:themeColor="text1"/>
        </w:rPr>
        <w:t xml:space="preserve">Tolles Career Center, </w:t>
      </w:r>
      <w:r w:rsidRPr="6AD5633B">
        <w:rPr>
          <w:rFonts w:ascii="Arial" w:eastAsia="Arial" w:hAnsi="Arial" w:cs="Arial"/>
          <w:color w:val="000000" w:themeColor="text1"/>
        </w:rPr>
        <w:t>and Tri-Rivers Career Center</w:t>
      </w:r>
    </w:p>
    <w:p w14:paraId="437C538A" w14:textId="32FEBDC8" w:rsidR="009D441A" w:rsidRPr="00F670E6" w:rsidRDefault="009D441A" w:rsidP="00F14C51">
      <w:pPr>
        <w:numPr>
          <w:ilvl w:val="0"/>
          <w:numId w:val="5"/>
        </w:numPr>
        <w:pBdr>
          <w:top w:val="nil"/>
          <w:left w:val="nil"/>
          <w:bottom w:val="nil"/>
          <w:right w:val="nil"/>
          <w:between w:val="nil"/>
        </w:pBdr>
        <w:spacing w:before="600" w:after="80" w:line="259" w:lineRule="auto"/>
        <w:jc w:val="both"/>
        <w:rPr>
          <w:rFonts w:ascii="Arial" w:eastAsia="Arial" w:hAnsi="Arial" w:cs="Arial"/>
          <w:b/>
          <w:color w:val="000000"/>
          <w:u w:val="single"/>
        </w:rPr>
      </w:pPr>
      <w:r w:rsidRPr="00F670E6">
        <w:rPr>
          <w:rFonts w:ascii="Arial" w:eastAsia="Arial" w:hAnsi="Arial" w:cs="Arial"/>
          <w:b/>
          <w:color w:val="000000" w:themeColor="text1"/>
          <w:u w:val="single"/>
        </w:rPr>
        <w:t>Northeast Ohio/East</w:t>
      </w:r>
    </w:p>
    <w:p w14:paraId="139DC00F" w14:textId="3DB64D26" w:rsidR="009D441A" w:rsidRPr="001844BD" w:rsidRDefault="009D441A" w:rsidP="001B5426">
      <w:pPr>
        <w:spacing w:before="120" w:after="120" w:line="259" w:lineRule="auto"/>
        <w:ind w:left="360"/>
        <w:jc w:val="both"/>
        <w:rPr>
          <w:rFonts w:ascii="Arial" w:eastAsia="Arial" w:hAnsi="Arial" w:cs="Arial"/>
        </w:rPr>
      </w:pPr>
      <w:r w:rsidRPr="001844BD">
        <w:rPr>
          <w:rFonts w:ascii="Arial" w:eastAsia="Arial" w:hAnsi="Arial" w:cs="Arial"/>
        </w:rPr>
        <w:t>Eligible fiscal agents: Youngstown State University</w:t>
      </w:r>
      <w:r w:rsidR="00835FB7" w:rsidRPr="001844BD">
        <w:rPr>
          <w:rFonts w:ascii="Arial" w:eastAsia="Arial" w:hAnsi="Arial" w:cs="Arial"/>
        </w:rPr>
        <w:t xml:space="preserve"> and</w:t>
      </w:r>
      <w:r w:rsidRPr="001844BD">
        <w:rPr>
          <w:rFonts w:ascii="Arial" w:eastAsia="Arial" w:hAnsi="Arial" w:cs="Arial"/>
        </w:rPr>
        <w:t xml:space="preserve"> Kent State University</w:t>
      </w:r>
    </w:p>
    <w:p w14:paraId="25DDBAA5" w14:textId="6525E51C" w:rsidR="009D441A" w:rsidRPr="001844BD" w:rsidRDefault="009D441A" w:rsidP="00E95A50">
      <w:pPr>
        <w:spacing w:before="240" w:after="120" w:line="259" w:lineRule="auto"/>
        <w:ind w:left="360"/>
        <w:jc w:val="both"/>
        <w:rPr>
          <w:rFonts w:ascii="Arial" w:eastAsia="Arial" w:hAnsi="Arial" w:cs="Arial"/>
        </w:rPr>
      </w:pPr>
      <w:r w:rsidRPr="001844BD">
        <w:rPr>
          <w:rFonts w:ascii="Arial" w:eastAsia="Arial" w:hAnsi="Arial" w:cs="Arial"/>
        </w:rPr>
        <w:t>Potential career center partners: Ashtabula County Technical and Career Center, Choffin Career &amp; Technical Center, Columbiana County JVSD, Mahoning Co</w:t>
      </w:r>
      <w:r w:rsidR="0009021B">
        <w:rPr>
          <w:rFonts w:ascii="Arial" w:eastAsia="Arial" w:hAnsi="Arial" w:cs="Arial"/>
        </w:rPr>
        <w:t>unty</w:t>
      </w:r>
      <w:r w:rsidRPr="001844BD">
        <w:rPr>
          <w:rFonts w:ascii="Arial" w:eastAsia="Arial" w:hAnsi="Arial" w:cs="Arial"/>
        </w:rPr>
        <w:t xml:space="preserve"> Career &amp; Tech Center JVSD, Maplewood Career Center JVSD, </w:t>
      </w:r>
      <w:r w:rsidR="00C71AA9">
        <w:rPr>
          <w:rFonts w:ascii="Arial" w:eastAsia="Arial" w:hAnsi="Arial" w:cs="Arial"/>
        </w:rPr>
        <w:t xml:space="preserve">and </w:t>
      </w:r>
      <w:r w:rsidRPr="001844BD">
        <w:rPr>
          <w:rFonts w:ascii="Arial" w:eastAsia="Arial" w:hAnsi="Arial" w:cs="Arial"/>
        </w:rPr>
        <w:t>Medina County JVSD</w:t>
      </w:r>
    </w:p>
    <w:p w14:paraId="464E1273" w14:textId="02518682" w:rsidR="009D441A" w:rsidRPr="00F670E6" w:rsidRDefault="009D441A" w:rsidP="00F14C51">
      <w:pPr>
        <w:numPr>
          <w:ilvl w:val="0"/>
          <w:numId w:val="5"/>
        </w:numPr>
        <w:pBdr>
          <w:top w:val="nil"/>
          <w:left w:val="nil"/>
          <w:bottom w:val="nil"/>
          <w:right w:val="nil"/>
          <w:between w:val="nil"/>
        </w:pBdr>
        <w:spacing w:before="600" w:after="80" w:line="259" w:lineRule="auto"/>
        <w:jc w:val="both"/>
        <w:rPr>
          <w:rFonts w:ascii="Arial" w:eastAsia="Arial" w:hAnsi="Arial" w:cs="Arial"/>
          <w:b/>
          <w:color w:val="000000"/>
          <w:u w:val="single"/>
        </w:rPr>
      </w:pPr>
      <w:r w:rsidRPr="00F670E6">
        <w:rPr>
          <w:rFonts w:ascii="Arial" w:eastAsia="Arial" w:hAnsi="Arial" w:cs="Arial"/>
          <w:b/>
          <w:color w:val="000000" w:themeColor="text1"/>
          <w:u w:val="single"/>
        </w:rPr>
        <w:t>Northeast Ohio/Central</w:t>
      </w:r>
    </w:p>
    <w:p w14:paraId="3C269CB2" w14:textId="77777777" w:rsidR="009D441A" w:rsidRPr="001844BD" w:rsidRDefault="009D441A" w:rsidP="001B5426">
      <w:pPr>
        <w:spacing w:before="120" w:after="120" w:line="259" w:lineRule="auto"/>
        <w:ind w:left="360"/>
        <w:jc w:val="both"/>
        <w:rPr>
          <w:rFonts w:ascii="Arial" w:eastAsia="Arial" w:hAnsi="Arial" w:cs="Arial"/>
        </w:rPr>
      </w:pPr>
      <w:r w:rsidRPr="001844BD">
        <w:rPr>
          <w:rFonts w:ascii="Arial" w:eastAsia="Arial" w:hAnsi="Arial" w:cs="Arial"/>
        </w:rPr>
        <w:t xml:space="preserve">Eligible fiscal agents: University of Akron, Northeast Ohio Medical University, Lakeland Community College, and Stark State College </w:t>
      </w:r>
    </w:p>
    <w:p w14:paraId="3056271E" w14:textId="77777777" w:rsidR="009D441A" w:rsidRPr="001844BD" w:rsidRDefault="009D441A" w:rsidP="00E95A50">
      <w:pPr>
        <w:spacing w:before="240" w:after="120" w:line="259" w:lineRule="auto"/>
        <w:ind w:left="360"/>
        <w:jc w:val="both"/>
        <w:rPr>
          <w:rFonts w:ascii="Arial" w:eastAsia="Arial" w:hAnsi="Arial" w:cs="Arial"/>
        </w:rPr>
      </w:pPr>
      <w:r w:rsidRPr="001844BD">
        <w:rPr>
          <w:rFonts w:ascii="Arial" w:eastAsia="Arial" w:hAnsi="Arial" w:cs="Arial"/>
        </w:rPr>
        <w:t>Potential career center partners: Auburn JVSD, Buckeye JVSD, Canton City SD, Portage Lakes JVSD, Wayne County JVSD, and Willoughby-Eastlake City SD</w:t>
      </w:r>
    </w:p>
    <w:p w14:paraId="74276431" w14:textId="152701E7" w:rsidR="009D441A" w:rsidRPr="00F670E6" w:rsidRDefault="009D441A" w:rsidP="00F14C51">
      <w:pPr>
        <w:numPr>
          <w:ilvl w:val="0"/>
          <w:numId w:val="5"/>
        </w:numPr>
        <w:pBdr>
          <w:top w:val="nil"/>
          <w:left w:val="nil"/>
          <w:bottom w:val="nil"/>
          <w:right w:val="nil"/>
          <w:between w:val="nil"/>
        </w:pBdr>
        <w:spacing w:before="600" w:after="80" w:line="259" w:lineRule="auto"/>
        <w:jc w:val="both"/>
        <w:rPr>
          <w:rFonts w:ascii="Arial" w:eastAsia="Arial" w:hAnsi="Arial" w:cs="Arial"/>
          <w:b/>
          <w:color w:val="000000"/>
          <w:u w:val="single"/>
        </w:rPr>
      </w:pPr>
      <w:r w:rsidRPr="00F670E6">
        <w:rPr>
          <w:rFonts w:ascii="Arial" w:eastAsia="Arial" w:hAnsi="Arial" w:cs="Arial"/>
          <w:b/>
          <w:color w:val="000000" w:themeColor="text1"/>
          <w:u w:val="single"/>
        </w:rPr>
        <w:t>Northeast Ohio/West</w:t>
      </w:r>
    </w:p>
    <w:p w14:paraId="263B91C8" w14:textId="77777777" w:rsidR="009D441A" w:rsidRPr="001844BD" w:rsidRDefault="009D441A" w:rsidP="001B5426">
      <w:pPr>
        <w:pBdr>
          <w:top w:val="nil"/>
          <w:left w:val="nil"/>
          <w:bottom w:val="nil"/>
          <w:right w:val="nil"/>
          <w:between w:val="nil"/>
        </w:pBdr>
        <w:spacing w:before="120" w:after="120" w:line="259" w:lineRule="auto"/>
        <w:ind w:left="360"/>
        <w:jc w:val="both"/>
        <w:rPr>
          <w:rFonts w:ascii="Arial" w:eastAsia="Arial" w:hAnsi="Arial" w:cs="Arial"/>
          <w:color w:val="000000"/>
          <w:u w:val="single"/>
        </w:rPr>
      </w:pPr>
      <w:r w:rsidRPr="001844BD">
        <w:rPr>
          <w:rFonts w:ascii="Arial" w:eastAsia="Arial" w:hAnsi="Arial" w:cs="Arial"/>
        </w:rPr>
        <w:t>Eligible fiscal agents: Cleveland State University, Cuyahoga Community College, and Lorain County Community College</w:t>
      </w:r>
    </w:p>
    <w:p w14:paraId="56546160" w14:textId="77777777" w:rsidR="009D441A" w:rsidRPr="001844BD" w:rsidRDefault="009D441A" w:rsidP="00E95A50">
      <w:pPr>
        <w:pBdr>
          <w:top w:val="nil"/>
          <w:left w:val="nil"/>
          <w:bottom w:val="nil"/>
          <w:right w:val="nil"/>
          <w:between w:val="nil"/>
        </w:pBdr>
        <w:spacing w:before="240" w:after="120" w:line="259" w:lineRule="auto"/>
        <w:ind w:left="360"/>
        <w:jc w:val="both"/>
        <w:rPr>
          <w:rFonts w:ascii="Arial" w:eastAsia="Arial" w:hAnsi="Arial" w:cs="Arial"/>
        </w:rPr>
      </w:pPr>
      <w:r w:rsidRPr="001844BD">
        <w:rPr>
          <w:rFonts w:ascii="Arial" w:eastAsia="Arial" w:hAnsi="Arial" w:cs="Arial"/>
        </w:rPr>
        <w:t>Potential career center partners: Ashland County-West Holmes JVSD, Cuyahoga Valley Career Center JVSD, EHOVE Career Center, Lorain County JVSD, Polaris JVSD, and Sandusky City SD</w:t>
      </w:r>
    </w:p>
    <w:p w14:paraId="7E2870CB" w14:textId="25CD43CA" w:rsidR="009D441A" w:rsidRPr="00F670E6" w:rsidRDefault="009D441A" w:rsidP="00F14C51">
      <w:pPr>
        <w:numPr>
          <w:ilvl w:val="0"/>
          <w:numId w:val="5"/>
        </w:numPr>
        <w:pBdr>
          <w:top w:val="nil"/>
          <w:left w:val="nil"/>
          <w:bottom w:val="nil"/>
          <w:right w:val="nil"/>
          <w:between w:val="nil"/>
        </w:pBdr>
        <w:spacing w:before="600" w:after="80" w:line="259" w:lineRule="auto"/>
        <w:jc w:val="both"/>
        <w:rPr>
          <w:rFonts w:ascii="Arial" w:eastAsia="Arial" w:hAnsi="Arial" w:cs="Arial"/>
          <w:b/>
          <w:color w:val="000000"/>
          <w:u w:val="single"/>
        </w:rPr>
      </w:pPr>
      <w:r w:rsidRPr="00F670E6">
        <w:rPr>
          <w:rFonts w:ascii="Arial" w:eastAsia="Arial" w:hAnsi="Arial" w:cs="Arial"/>
          <w:b/>
          <w:color w:val="000000" w:themeColor="text1"/>
          <w:u w:val="single"/>
        </w:rPr>
        <w:t>Northern Appalachia</w:t>
      </w:r>
    </w:p>
    <w:p w14:paraId="707C228A" w14:textId="4DCF5CBE" w:rsidR="009D441A" w:rsidRPr="001844BD" w:rsidRDefault="009D441A" w:rsidP="001B5426">
      <w:pPr>
        <w:pBdr>
          <w:top w:val="nil"/>
          <w:left w:val="nil"/>
          <w:bottom w:val="nil"/>
          <w:right w:val="nil"/>
          <w:between w:val="nil"/>
        </w:pBdr>
        <w:spacing w:before="120" w:after="120" w:line="259" w:lineRule="auto"/>
        <w:ind w:left="360"/>
        <w:jc w:val="both"/>
        <w:rPr>
          <w:rFonts w:ascii="Arial" w:eastAsia="Arial" w:hAnsi="Arial" w:cs="Arial"/>
          <w:color w:val="000000"/>
        </w:rPr>
      </w:pPr>
      <w:r w:rsidRPr="6AD5633B">
        <w:rPr>
          <w:rFonts w:ascii="Arial" w:eastAsia="Arial" w:hAnsi="Arial" w:cs="Arial"/>
          <w:color w:val="000000" w:themeColor="text1"/>
        </w:rPr>
        <w:t>Eligible fiscal agents: Belmont College</w:t>
      </w:r>
      <w:r w:rsidR="00835FB7" w:rsidRPr="6AD5633B">
        <w:rPr>
          <w:rFonts w:ascii="Arial" w:eastAsia="Arial" w:hAnsi="Arial" w:cs="Arial"/>
          <w:color w:val="000000" w:themeColor="text1"/>
        </w:rPr>
        <w:t>,</w:t>
      </w:r>
      <w:r w:rsidR="006F7DC2" w:rsidRPr="6AD5633B">
        <w:rPr>
          <w:rFonts w:ascii="Arial" w:eastAsia="Arial" w:hAnsi="Arial" w:cs="Arial"/>
          <w:color w:val="000000" w:themeColor="text1"/>
        </w:rPr>
        <w:t xml:space="preserve"> </w:t>
      </w:r>
      <w:r w:rsidRPr="6AD5633B">
        <w:rPr>
          <w:rFonts w:ascii="Arial" w:eastAsia="Arial" w:hAnsi="Arial" w:cs="Arial"/>
          <w:color w:val="000000" w:themeColor="text1"/>
        </w:rPr>
        <w:t>Washington State College</w:t>
      </w:r>
      <w:r w:rsidR="009F2B28" w:rsidRPr="6AD5633B">
        <w:rPr>
          <w:rFonts w:ascii="Arial" w:eastAsia="Arial" w:hAnsi="Arial" w:cs="Arial"/>
          <w:color w:val="000000" w:themeColor="text1"/>
        </w:rPr>
        <w:t xml:space="preserve"> of Ohio</w:t>
      </w:r>
      <w:r w:rsidRPr="6AD5633B">
        <w:rPr>
          <w:rFonts w:ascii="Arial" w:eastAsia="Arial" w:hAnsi="Arial" w:cs="Arial"/>
          <w:color w:val="000000" w:themeColor="text1"/>
        </w:rPr>
        <w:t>, and Zane State College</w:t>
      </w:r>
    </w:p>
    <w:p w14:paraId="6545FFA4" w14:textId="77777777" w:rsidR="009D441A" w:rsidRDefault="009D441A" w:rsidP="00E95A50">
      <w:pPr>
        <w:pBdr>
          <w:top w:val="nil"/>
          <w:left w:val="nil"/>
          <w:bottom w:val="nil"/>
          <w:right w:val="nil"/>
          <w:between w:val="nil"/>
        </w:pBdr>
        <w:spacing w:before="240" w:after="120" w:line="259" w:lineRule="auto"/>
        <w:ind w:left="360"/>
        <w:jc w:val="both"/>
        <w:rPr>
          <w:rFonts w:ascii="Arial" w:eastAsia="Arial" w:hAnsi="Arial" w:cs="Arial"/>
          <w:color w:val="000000" w:themeColor="text1"/>
        </w:rPr>
      </w:pPr>
      <w:r w:rsidRPr="6AD5633B">
        <w:rPr>
          <w:rFonts w:ascii="Arial" w:eastAsia="Arial" w:hAnsi="Arial" w:cs="Arial"/>
          <w:color w:val="000000" w:themeColor="text1"/>
        </w:rPr>
        <w:t>Potential career center partners: Mid-East Career &amp; Technology Centers and Washington County Career Center</w:t>
      </w:r>
    </w:p>
    <w:p w14:paraId="496D2BFE" w14:textId="0C1ADCC3" w:rsidR="009D441A" w:rsidRPr="00F670E6" w:rsidRDefault="009D441A" w:rsidP="00F14C51">
      <w:pPr>
        <w:numPr>
          <w:ilvl w:val="0"/>
          <w:numId w:val="5"/>
        </w:numPr>
        <w:pBdr>
          <w:top w:val="nil"/>
          <w:left w:val="nil"/>
          <w:bottom w:val="nil"/>
          <w:right w:val="nil"/>
          <w:between w:val="nil"/>
        </w:pBdr>
        <w:spacing w:before="600" w:after="80" w:line="259" w:lineRule="auto"/>
        <w:jc w:val="both"/>
        <w:rPr>
          <w:rFonts w:ascii="Arial" w:eastAsia="Arial" w:hAnsi="Arial" w:cs="Arial"/>
          <w:b/>
          <w:color w:val="000000"/>
          <w:u w:val="single"/>
        </w:rPr>
      </w:pPr>
      <w:r w:rsidRPr="00F670E6">
        <w:rPr>
          <w:rFonts w:ascii="Arial" w:eastAsia="Arial" w:hAnsi="Arial" w:cs="Arial"/>
          <w:b/>
          <w:color w:val="000000" w:themeColor="text1"/>
          <w:u w:val="single"/>
        </w:rPr>
        <w:t>Northwest</w:t>
      </w:r>
    </w:p>
    <w:p w14:paraId="7C3D7AF3" w14:textId="77777777" w:rsidR="009D441A" w:rsidRPr="001844BD" w:rsidRDefault="009D441A" w:rsidP="001B5426">
      <w:pPr>
        <w:pBdr>
          <w:top w:val="nil"/>
          <w:left w:val="nil"/>
          <w:bottom w:val="nil"/>
          <w:right w:val="nil"/>
          <w:between w:val="nil"/>
        </w:pBdr>
        <w:spacing w:before="120" w:after="120" w:line="259" w:lineRule="auto"/>
        <w:ind w:left="360"/>
        <w:jc w:val="both"/>
        <w:rPr>
          <w:rFonts w:ascii="Arial" w:eastAsia="Arial" w:hAnsi="Arial" w:cs="Arial"/>
          <w:color w:val="000000"/>
        </w:rPr>
      </w:pPr>
      <w:r w:rsidRPr="6AD5633B">
        <w:rPr>
          <w:rFonts w:ascii="Arial" w:eastAsia="Arial" w:hAnsi="Arial" w:cs="Arial"/>
          <w:color w:val="000000" w:themeColor="text1"/>
        </w:rPr>
        <w:t>Eligible fiscal agents: Bowling Green State University, Northwest State Community College, Owens Community College, University of Toledo, Rhodes State College, and Terra State Community College</w:t>
      </w:r>
    </w:p>
    <w:p w14:paraId="638D6786" w14:textId="23EAD110" w:rsidR="006F7DC2" w:rsidRDefault="009D441A" w:rsidP="00577CEA">
      <w:pPr>
        <w:pBdr>
          <w:top w:val="nil"/>
          <w:left w:val="nil"/>
          <w:bottom w:val="nil"/>
          <w:right w:val="nil"/>
          <w:between w:val="nil"/>
        </w:pBdr>
        <w:spacing w:before="240" w:after="120" w:line="259" w:lineRule="auto"/>
        <w:ind w:left="360"/>
        <w:jc w:val="both"/>
        <w:rPr>
          <w:rFonts w:ascii="Arial" w:eastAsia="Arial" w:hAnsi="Arial" w:cs="Arial"/>
          <w:color w:val="000000" w:themeColor="text1"/>
        </w:rPr>
      </w:pPr>
      <w:r w:rsidRPr="6AD5633B">
        <w:rPr>
          <w:rFonts w:ascii="Arial" w:eastAsia="Arial" w:hAnsi="Arial" w:cs="Arial"/>
          <w:color w:val="000000" w:themeColor="text1"/>
        </w:rPr>
        <w:t>Potential career center partners: Apollo Career Center, Four County JVSD, Penta Career Center JVSD, Toledo City SD, Vanguard-Sentinel JVSD, and Vantage Career Center</w:t>
      </w:r>
    </w:p>
    <w:p w14:paraId="44067062" w14:textId="77777777" w:rsidR="009D441A" w:rsidRPr="00F670E6" w:rsidRDefault="009D441A" w:rsidP="00F14C51">
      <w:pPr>
        <w:numPr>
          <w:ilvl w:val="0"/>
          <w:numId w:val="5"/>
        </w:numPr>
        <w:pBdr>
          <w:top w:val="nil"/>
          <w:left w:val="nil"/>
          <w:bottom w:val="nil"/>
          <w:right w:val="nil"/>
          <w:between w:val="nil"/>
        </w:pBdr>
        <w:spacing w:before="600" w:after="80" w:line="259" w:lineRule="auto"/>
        <w:jc w:val="both"/>
        <w:rPr>
          <w:rFonts w:ascii="Arial" w:eastAsia="Arial" w:hAnsi="Arial" w:cs="Arial"/>
          <w:b/>
          <w:color w:val="000000"/>
          <w:u w:val="single"/>
        </w:rPr>
      </w:pPr>
      <w:r w:rsidRPr="00F670E6">
        <w:rPr>
          <w:rFonts w:ascii="Arial" w:eastAsia="Arial" w:hAnsi="Arial" w:cs="Arial"/>
          <w:b/>
          <w:color w:val="000000" w:themeColor="text1"/>
          <w:u w:val="single"/>
        </w:rPr>
        <w:lastRenderedPageBreak/>
        <w:t>Southeast</w:t>
      </w:r>
    </w:p>
    <w:p w14:paraId="46123AB7" w14:textId="77777777" w:rsidR="009D441A" w:rsidRPr="001844BD" w:rsidRDefault="009D441A" w:rsidP="001B5426">
      <w:pPr>
        <w:pBdr>
          <w:top w:val="nil"/>
          <w:left w:val="nil"/>
          <w:bottom w:val="nil"/>
          <w:right w:val="nil"/>
          <w:between w:val="nil"/>
        </w:pBdr>
        <w:spacing w:before="120" w:after="120" w:line="259" w:lineRule="auto"/>
        <w:ind w:left="360"/>
        <w:jc w:val="both"/>
        <w:rPr>
          <w:rFonts w:ascii="Arial" w:eastAsia="Arial" w:hAnsi="Arial" w:cs="Arial"/>
          <w:color w:val="000000"/>
        </w:rPr>
      </w:pPr>
      <w:r w:rsidRPr="6AD5633B">
        <w:rPr>
          <w:rFonts w:ascii="Arial" w:eastAsia="Arial" w:hAnsi="Arial" w:cs="Arial"/>
          <w:color w:val="000000" w:themeColor="text1"/>
        </w:rPr>
        <w:t>Eligible fiscal agents: Hocking College, Ohio University, Rio Grande Community College, Shawnee State University, and Southern State Community College</w:t>
      </w:r>
    </w:p>
    <w:p w14:paraId="44635386" w14:textId="734E2C31" w:rsidR="009D441A" w:rsidRPr="001844BD" w:rsidRDefault="009D441A" w:rsidP="00E95A50">
      <w:pPr>
        <w:pBdr>
          <w:top w:val="nil"/>
          <w:left w:val="nil"/>
          <w:bottom w:val="nil"/>
          <w:right w:val="nil"/>
          <w:between w:val="nil"/>
        </w:pBdr>
        <w:spacing w:before="240" w:after="120" w:line="259" w:lineRule="auto"/>
        <w:ind w:left="360"/>
        <w:jc w:val="both"/>
        <w:rPr>
          <w:rFonts w:ascii="Arial" w:eastAsia="Arial" w:hAnsi="Arial" w:cs="Arial"/>
          <w:color w:val="000000"/>
        </w:rPr>
      </w:pPr>
      <w:r w:rsidRPr="6AD5633B">
        <w:rPr>
          <w:rFonts w:ascii="Arial" w:eastAsia="Arial" w:hAnsi="Arial" w:cs="Arial"/>
          <w:color w:val="000000" w:themeColor="text1"/>
        </w:rPr>
        <w:t xml:space="preserve">Potential career center partners: Buckeye Hills Career Center, Collins Career Technical Center, </w:t>
      </w:r>
      <w:r w:rsidR="00C34EF2" w:rsidRPr="6AD5633B">
        <w:rPr>
          <w:rFonts w:ascii="Arial" w:eastAsia="Arial" w:hAnsi="Arial" w:cs="Arial"/>
          <w:color w:val="000000" w:themeColor="text1"/>
        </w:rPr>
        <w:t>Pickaway</w:t>
      </w:r>
      <w:r w:rsidR="00D2473A">
        <w:rPr>
          <w:rFonts w:ascii="Arial" w:eastAsia="Arial" w:hAnsi="Arial" w:cs="Arial"/>
          <w:color w:val="000000" w:themeColor="text1"/>
        </w:rPr>
        <w:t xml:space="preserve"> - </w:t>
      </w:r>
      <w:r w:rsidR="00C34EF2" w:rsidRPr="6AD5633B">
        <w:rPr>
          <w:rFonts w:ascii="Arial" w:eastAsia="Arial" w:hAnsi="Arial" w:cs="Arial"/>
          <w:color w:val="000000" w:themeColor="text1"/>
        </w:rPr>
        <w:t xml:space="preserve">Ross Career Technical Center, </w:t>
      </w:r>
      <w:r w:rsidRPr="6AD5633B">
        <w:rPr>
          <w:rFonts w:ascii="Arial" w:eastAsia="Arial" w:hAnsi="Arial" w:cs="Arial"/>
          <w:color w:val="000000" w:themeColor="text1"/>
        </w:rPr>
        <w:t>Pike County Career Technology Center, Scioto County Career Technical Center, and Tri</w:t>
      </w:r>
      <w:r w:rsidR="00D2473A">
        <w:rPr>
          <w:rFonts w:ascii="Arial" w:eastAsia="Arial" w:hAnsi="Arial" w:cs="Arial"/>
          <w:color w:val="000000" w:themeColor="text1"/>
        </w:rPr>
        <w:t>-</w:t>
      </w:r>
      <w:r w:rsidRPr="6AD5633B">
        <w:rPr>
          <w:rFonts w:ascii="Arial" w:eastAsia="Arial" w:hAnsi="Arial" w:cs="Arial"/>
          <w:color w:val="000000" w:themeColor="text1"/>
        </w:rPr>
        <w:t>County Career Center</w:t>
      </w:r>
    </w:p>
    <w:p w14:paraId="31881BBD" w14:textId="77777777" w:rsidR="009D441A" w:rsidRPr="00F670E6" w:rsidRDefault="009D441A" w:rsidP="00F14C51">
      <w:pPr>
        <w:numPr>
          <w:ilvl w:val="0"/>
          <w:numId w:val="5"/>
        </w:numPr>
        <w:pBdr>
          <w:top w:val="nil"/>
          <w:left w:val="nil"/>
          <w:bottom w:val="nil"/>
          <w:right w:val="nil"/>
          <w:between w:val="nil"/>
        </w:pBdr>
        <w:spacing w:before="600" w:after="80" w:line="259" w:lineRule="auto"/>
        <w:jc w:val="both"/>
        <w:rPr>
          <w:rFonts w:ascii="Arial" w:eastAsia="Arial" w:hAnsi="Arial" w:cs="Arial"/>
          <w:b/>
          <w:color w:val="000000"/>
          <w:u w:val="single"/>
        </w:rPr>
      </w:pPr>
      <w:r w:rsidRPr="00F670E6">
        <w:rPr>
          <w:rFonts w:ascii="Arial" w:eastAsia="Arial" w:hAnsi="Arial" w:cs="Arial"/>
          <w:b/>
          <w:color w:val="000000" w:themeColor="text1"/>
          <w:u w:val="single"/>
        </w:rPr>
        <w:t>Southwest</w:t>
      </w:r>
    </w:p>
    <w:p w14:paraId="4D9CF641" w14:textId="77777777" w:rsidR="009D441A" w:rsidRPr="001844BD" w:rsidRDefault="009D441A" w:rsidP="001B5426">
      <w:pPr>
        <w:pBdr>
          <w:top w:val="nil"/>
          <w:left w:val="nil"/>
          <w:bottom w:val="nil"/>
          <w:right w:val="nil"/>
          <w:between w:val="nil"/>
        </w:pBdr>
        <w:spacing w:before="120" w:after="120" w:line="259" w:lineRule="auto"/>
        <w:ind w:left="360"/>
        <w:jc w:val="both"/>
        <w:rPr>
          <w:rFonts w:ascii="Arial" w:eastAsia="Arial" w:hAnsi="Arial" w:cs="Arial"/>
          <w:color w:val="000000"/>
        </w:rPr>
      </w:pPr>
      <w:r w:rsidRPr="6AD5633B">
        <w:rPr>
          <w:rFonts w:ascii="Arial" w:eastAsia="Arial" w:hAnsi="Arial" w:cs="Arial"/>
          <w:color w:val="000000" w:themeColor="text1"/>
        </w:rPr>
        <w:t>Eligible fiscal agents: Cincinnati State Technical &amp; Community College, Miami University, and University of Cincinnati</w:t>
      </w:r>
    </w:p>
    <w:p w14:paraId="199FF83A" w14:textId="77777777" w:rsidR="009D441A" w:rsidRPr="001844BD" w:rsidRDefault="009D441A" w:rsidP="00E95A50">
      <w:pPr>
        <w:pBdr>
          <w:top w:val="nil"/>
          <w:left w:val="nil"/>
          <w:bottom w:val="nil"/>
          <w:right w:val="nil"/>
          <w:between w:val="nil"/>
        </w:pBdr>
        <w:spacing w:before="240" w:after="120" w:line="259" w:lineRule="auto"/>
        <w:ind w:left="360"/>
        <w:jc w:val="both"/>
        <w:rPr>
          <w:rFonts w:ascii="Arial" w:eastAsia="Arial" w:hAnsi="Arial" w:cs="Arial"/>
          <w:color w:val="000000"/>
        </w:rPr>
      </w:pPr>
      <w:r w:rsidRPr="6AD5633B">
        <w:rPr>
          <w:rFonts w:ascii="Arial" w:eastAsia="Arial" w:hAnsi="Arial" w:cs="Arial"/>
          <w:color w:val="000000" w:themeColor="text1"/>
        </w:rPr>
        <w:t>Potential career center partners: Brown &amp; Clermont Adult CC, Butler Technology &amp; Career Development Schools JVSD, Great Oaks Career Campuses, and Warren County JVSD</w:t>
      </w:r>
    </w:p>
    <w:p w14:paraId="29029007" w14:textId="77777777" w:rsidR="009D441A" w:rsidRPr="00F670E6" w:rsidRDefault="009D441A" w:rsidP="00F14C51">
      <w:pPr>
        <w:numPr>
          <w:ilvl w:val="0"/>
          <w:numId w:val="5"/>
        </w:numPr>
        <w:pBdr>
          <w:top w:val="nil"/>
          <w:left w:val="nil"/>
          <w:bottom w:val="nil"/>
          <w:right w:val="nil"/>
          <w:between w:val="nil"/>
        </w:pBdr>
        <w:spacing w:before="600" w:after="80" w:line="259" w:lineRule="auto"/>
        <w:jc w:val="both"/>
        <w:rPr>
          <w:rFonts w:ascii="Arial" w:eastAsia="Arial" w:hAnsi="Arial" w:cs="Arial"/>
          <w:b/>
          <w:color w:val="000000"/>
          <w:u w:val="single"/>
        </w:rPr>
      </w:pPr>
      <w:r w:rsidRPr="00F670E6">
        <w:rPr>
          <w:rFonts w:ascii="Arial" w:eastAsia="Arial" w:hAnsi="Arial" w:cs="Arial"/>
          <w:b/>
          <w:color w:val="000000"/>
          <w:u w:val="single"/>
        </w:rPr>
        <w:t>West</w:t>
      </w:r>
    </w:p>
    <w:p w14:paraId="625C36E8" w14:textId="77777777" w:rsidR="009D441A" w:rsidRPr="001844BD" w:rsidRDefault="009D441A" w:rsidP="001B5426">
      <w:pPr>
        <w:pBdr>
          <w:top w:val="nil"/>
          <w:left w:val="nil"/>
          <w:bottom w:val="nil"/>
          <w:right w:val="nil"/>
          <w:between w:val="nil"/>
        </w:pBdr>
        <w:spacing w:before="120" w:after="120" w:line="259" w:lineRule="auto"/>
        <w:ind w:left="360"/>
        <w:jc w:val="both"/>
        <w:rPr>
          <w:rFonts w:ascii="Arial" w:eastAsia="Arial" w:hAnsi="Arial" w:cs="Arial"/>
          <w:color w:val="000000"/>
        </w:rPr>
      </w:pPr>
      <w:r w:rsidRPr="6AD5633B">
        <w:rPr>
          <w:rFonts w:ascii="Arial" w:eastAsia="Arial" w:hAnsi="Arial" w:cs="Arial"/>
          <w:color w:val="000000" w:themeColor="text1"/>
        </w:rPr>
        <w:t>Eligible fiscal agents: Central State University, Wright State University, Clark State College, Edison State Community College, and Sinclair Community College</w:t>
      </w:r>
    </w:p>
    <w:p w14:paraId="06B33E5F" w14:textId="77777777" w:rsidR="009D441A" w:rsidRPr="001844BD" w:rsidRDefault="009D441A" w:rsidP="00E95A50">
      <w:pPr>
        <w:pBdr>
          <w:top w:val="nil"/>
          <w:left w:val="nil"/>
          <w:bottom w:val="nil"/>
          <w:right w:val="nil"/>
          <w:between w:val="nil"/>
        </w:pBdr>
        <w:spacing w:before="240" w:after="120" w:line="259" w:lineRule="auto"/>
        <w:ind w:left="360"/>
        <w:jc w:val="both"/>
        <w:rPr>
          <w:rFonts w:ascii="Arial" w:eastAsia="Arial" w:hAnsi="Arial" w:cs="Arial"/>
          <w:color w:val="000000"/>
        </w:rPr>
      </w:pPr>
      <w:r w:rsidRPr="6AD5633B">
        <w:rPr>
          <w:rFonts w:ascii="Arial" w:eastAsia="Arial" w:hAnsi="Arial" w:cs="Arial"/>
          <w:color w:val="000000" w:themeColor="text1"/>
        </w:rPr>
        <w:t>Potential career center partners: Greene County Career Center, Miami Valley Career Technology Center, and Upper Valley Career Center</w:t>
      </w:r>
    </w:p>
    <w:p w14:paraId="256C7F0E" w14:textId="77777777" w:rsidR="009D441A" w:rsidRPr="001844BD" w:rsidRDefault="009D441A" w:rsidP="007815EA">
      <w:pPr>
        <w:spacing w:after="0" w:line="259" w:lineRule="auto"/>
        <w:rPr>
          <w:rFonts w:ascii="Arial" w:eastAsia="Arial" w:hAnsi="Arial" w:cs="Arial"/>
          <w:u w:val="single"/>
        </w:rPr>
      </w:pPr>
    </w:p>
    <w:p w14:paraId="0C5FA526" w14:textId="360B1448" w:rsidR="00882835" w:rsidRPr="00C34EF2" w:rsidRDefault="00C34EF2" w:rsidP="007815EA">
      <w:pPr>
        <w:spacing w:after="0" w:line="259" w:lineRule="auto"/>
        <w:rPr>
          <w:rFonts w:ascii="Arial" w:eastAsia="Arial" w:hAnsi="Arial" w:cs="Arial"/>
          <w:sz w:val="18"/>
          <w:szCs w:val="18"/>
        </w:rPr>
      </w:pPr>
      <w:r w:rsidRPr="00C34EF2">
        <w:rPr>
          <w:rFonts w:ascii="Arial" w:eastAsia="Arial" w:hAnsi="Arial" w:cs="Arial"/>
          <w:sz w:val="18"/>
          <w:szCs w:val="18"/>
        </w:rPr>
        <w:t xml:space="preserve">Updated </w:t>
      </w:r>
      <w:r w:rsidR="00F5382A">
        <w:rPr>
          <w:rFonts w:ascii="Arial" w:eastAsia="Arial" w:hAnsi="Arial" w:cs="Arial"/>
          <w:sz w:val="18"/>
          <w:szCs w:val="18"/>
        </w:rPr>
        <w:t xml:space="preserve">6.26.26 </w:t>
      </w:r>
    </w:p>
    <w:p w14:paraId="39AFEC38" w14:textId="77777777" w:rsidR="00F670E6" w:rsidRDefault="00F670E6" w:rsidP="007815EA">
      <w:pPr>
        <w:spacing w:after="0" w:line="259" w:lineRule="auto"/>
        <w:rPr>
          <w:rFonts w:ascii="Arial" w:eastAsia="Arial" w:hAnsi="Arial" w:cs="Arial"/>
          <w:u w:val="single"/>
        </w:rPr>
      </w:pPr>
    </w:p>
    <w:p w14:paraId="4A335381" w14:textId="77777777" w:rsidR="00F670E6" w:rsidRDefault="00F670E6" w:rsidP="007815EA">
      <w:pPr>
        <w:spacing w:after="0" w:line="259" w:lineRule="auto"/>
        <w:rPr>
          <w:rFonts w:ascii="Arial" w:eastAsia="Arial" w:hAnsi="Arial" w:cs="Arial"/>
          <w:u w:val="single"/>
        </w:rPr>
      </w:pPr>
    </w:p>
    <w:p w14:paraId="51D219F5" w14:textId="77777777" w:rsidR="00F670E6" w:rsidRDefault="00F670E6" w:rsidP="007815EA">
      <w:pPr>
        <w:spacing w:after="0" w:line="259" w:lineRule="auto"/>
        <w:rPr>
          <w:rFonts w:ascii="Arial" w:eastAsia="Arial" w:hAnsi="Arial" w:cs="Arial"/>
          <w:u w:val="single"/>
        </w:rPr>
      </w:pPr>
    </w:p>
    <w:p w14:paraId="58AE6480" w14:textId="77777777" w:rsidR="00F670E6" w:rsidRDefault="00F670E6" w:rsidP="007815EA">
      <w:pPr>
        <w:spacing w:after="0" w:line="259" w:lineRule="auto"/>
        <w:rPr>
          <w:rFonts w:ascii="Arial" w:eastAsia="Arial" w:hAnsi="Arial" w:cs="Arial"/>
          <w:u w:val="single"/>
        </w:rPr>
      </w:pPr>
    </w:p>
    <w:p w14:paraId="382B138C" w14:textId="77777777" w:rsidR="00F670E6" w:rsidRDefault="00F670E6" w:rsidP="007815EA">
      <w:pPr>
        <w:spacing w:after="0" w:line="259" w:lineRule="auto"/>
        <w:rPr>
          <w:rFonts w:ascii="Arial" w:eastAsia="Arial" w:hAnsi="Arial" w:cs="Arial"/>
          <w:u w:val="single"/>
        </w:rPr>
      </w:pPr>
    </w:p>
    <w:p w14:paraId="0FDF5269" w14:textId="77777777" w:rsidR="00F670E6" w:rsidRDefault="00F670E6" w:rsidP="007815EA">
      <w:pPr>
        <w:spacing w:after="0" w:line="259" w:lineRule="auto"/>
        <w:rPr>
          <w:rFonts w:ascii="Arial" w:eastAsia="Arial" w:hAnsi="Arial" w:cs="Arial"/>
          <w:u w:val="single"/>
        </w:rPr>
      </w:pPr>
    </w:p>
    <w:p w14:paraId="3055E020" w14:textId="77777777" w:rsidR="00F670E6" w:rsidRDefault="00F670E6" w:rsidP="007815EA">
      <w:pPr>
        <w:spacing w:after="0" w:line="259" w:lineRule="auto"/>
        <w:rPr>
          <w:rFonts w:ascii="Arial" w:eastAsia="Arial" w:hAnsi="Arial" w:cs="Arial"/>
          <w:u w:val="single"/>
        </w:rPr>
      </w:pPr>
    </w:p>
    <w:p w14:paraId="072ECACA" w14:textId="77777777" w:rsidR="00F670E6" w:rsidRDefault="00F670E6" w:rsidP="007815EA">
      <w:pPr>
        <w:spacing w:after="0" w:line="259" w:lineRule="auto"/>
        <w:rPr>
          <w:rFonts w:ascii="Arial" w:eastAsia="Arial" w:hAnsi="Arial" w:cs="Arial"/>
          <w:u w:val="single"/>
        </w:rPr>
      </w:pPr>
    </w:p>
    <w:p w14:paraId="3D959152" w14:textId="77777777" w:rsidR="00F670E6" w:rsidRDefault="00F670E6" w:rsidP="007815EA">
      <w:pPr>
        <w:spacing w:after="0" w:line="259" w:lineRule="auto"/>
        <w:rPr>
          <w:rFonts w:ascii="Arial" w:eastAsia="Arial" w:hAnsi="Arial" w:cs="Arial"/>
          <w:u w:val="single"/>
        </w:rPr>
      </w:pPr>
    </w:p>
    <w:p w14:paraId="7EA78050" w14:textId="77777777" w:rsidR="00736970" w:rsidRDefault="00736970" w:rsidP="007815EA">
      <w:pPr>
        <w:spacing w:after="0" w:line="259" w:lineRule="auto"/>
        <w:rPr>
          <w:rFonts w:ascii="Arial" w:eastAsia="Arial" w:hAnsi="Arial" w:cs="Arial"/>
          <w:u w:val="single"/>
        </w:rPr>
      </w:pPr>
    </w:p>
    <w:p w14:paraId="6D9F409A" w14:textId="77777777" w:rsidR="00736970" w:rsidRDefault="00736970" w:rsidP="007815EA">
      <w:pPr>
        <w:spacing w:after="0" w:line="259" w:lineRule="auto"/>
        <w:rPr>
          <w:rFonts w:ascii="Arial" w:eastAsia="Arial" w:hAnsi="Arial" w:cs="Arial"/>
          <w:u w:val="single"/>
        </w:rPr>
      </w:pPr>
    </w:p>
    <w:p w14:paraId="7532B384" w14:textId="77777777" w:rsidR="00736970" w:rsidRDefault="00736970" w:rsidP="007815EA">
      <w:pPr>
        <w:spacing w:after="0" w:line="259" w:lineRule="auto"/>
        <w:rPr>
          <w:rFonts w:ascii="Arial" w:eastAsia="Arial" w:hAnsi="Arial" w:cs="Arial"/>
          <w:u w:val="single"/>
        </w:rPr>
      </w:pPr>
    </w:p>
    <w:p w14:paraId="6C08C4CC" w14:textId="77777777" w:rsidR="00736970" w:rsidRDefault="00736970" w:rsidP="007815EA">
      <w:pPr>
        <w:spacing w:after="0" w:line="259" w:lineRule="auto"/>
        <w:rPr>
          <w:rFonts w:ascii="Arial" w:eastAsia="Arial" w:hAnsi="Arial" w:cs="Arial"/>
          <w:u w:val="single"/>
        </w:rPr>
      </w:pPr>
    </w:p>
    <w:p w14:paraId="486DE9F3" w14:textId="77777777" w:rsidR="00736970" w:rsidRDefault="00736970" w:rsidP="007815EA">
      <w:pPr>
        <w:spacing w:after="0" w:line="259" w:lineRule="auto"/>
        <w:rPr>
          <w:rFonts w:ascii="Arial" w:eastAsia="Arial" w:hAnsi="Arial" w:cs="Arial"/>
          <w:u w:val="single"/>
        </w:rPr>
      </w:pPr>
    </w:p>
    <w:p w14:paraId="7DBF06B8" w14:textId="77777777" w:rsidR="00736970" w:rsidRDefault="00736970" w:rsidP="007815EA">
      <w:pPr>
        <w:spacing w:after="0" w:line="259" w:lineRule="auto"/>
        <w:rPr>
          <w:rFonts w:ascii="Arial" w:eastAsia="Arial" w:hAnsi="Arial" w:cs="Arial"/>
          <w:u w:val="single"/>
        </w:rPr>
      </w:pPr>
    </w:p>
    <w:p w14:paraId="67FFF05B" w14:textId="77777777" w:rsidR="00736970" w:rsidRDefault="00736970" w:rsidP="007815EA">
      <w:pPr>
        <w:spacing w:after="0" w:line="259" w:lineRule="auto"/>
        <w:rPr>
          <w:rFonts w:ascii="Arial" w:eastAsia="Arial" w:hAnsi="Arial" w:cs="Arial"/>
          <w:u w:val="single"/>
        </w:rPr>
      </w:pPr>
    </w:p>
    <w:p w14:paraId="135CA9DF" w14:textId="77777777" w:rsidR="00736970" w:rsidRDefault="00736970" w:rsidP="007815EA">
      <w:pPr>
        <w:spacing w:after="0" w:line="259" w:lineRule="auto"/>
        <w:rPr>
          <w:rFonts w:ascii="Arial" w:eastAsia="Arial" w:hAnsi="Arial" w:cs="Arial"/>
          <w:u w:val="single"/>
        </w:rPr>
      </w:pPr>
    </w:p>
    <w:p w14:paraId="069FE44F" w14:textId="77777777" w:rsidR="00736970" w:rsidRDefault="00736970" w:rsidP="007815EA">
      <w:pPr>
        <w:spacing w:after="0" w:line="259" w:lineRule="auto"/>
        <w:rPr>
          <w:rFonts w:ascii="Arial" w:eastAsia="Arial" w:hAnsi="Arial" w:cs="Arial"/>
          <w:u w:val="single"/>
        </w:rPr>
      </w:pPr>
    </w:p>
    <w:p w14:paraId="6AF07D1A" w14:textId="77777777" w:rsidR="00736970" w:rsidRDefault="00736970" w:rsidP="007815EA">
      <w:pPr>
        <w:spacing w:after="0" w:line="259" w:lineRule="auto"/>
        <w:rPr>
          <w:rFonts w:ascii="Arial" w:eastAsia="Arial" w:hAnsi="Arial" w:cs="Arial"/>
          <w:u w:val="single"/>
        </w:rPr>
      </w:pPr>
    </w:p>
    <w:p w14:paraId="2566C0A9" w14:textId="77777777" w:rsidR="00736970" w:rsidRDefault="00736970" w:rsidP="007815EA">
      <w:pPr>
        <w:spacing w:after="0" w:line="259" w:lineRule="auto"/>
        <w:rPr>
          <w:rFonts w:ascii="Arial" w:eastAsia="Arial" w:hAnsi="Arial" w:cs="Arial"/>
          <w:u w:val="single"/>
        </w:rPr>
      </w:pPr>
    </w:p>
    <w:p w14:paraId="47A28C7A" w14:textId="77777777" w:rsidR="00736970" w:rsidRDefault="00736970" w:rsidP="007815EA">
      <w:pPr>
        <w:spacing w:after="0" w:line="259" w:lineRule="auto"/>
        <w:rPr>
          <w:rFonts w:ascii="Arial" w:eastAsia="Arial" w:hAnsi="Arial" w:cs="Arial"/>
          <w:u w:val="single"/>
        </w:rPr>
      </w:pPr>
    </w:p>
    <w:p w14:paraId="4DAC3A05" w14:textId="77777777" w:rsidR="00CF3642" w:rsidRDefault="00CF3642" w:rsidP="00CF3642">
      <w:pPr>
        <w:pStyle w:val="NormalWeb"/>
        <w:shd w:val="clear" w:color="auto" w:fill="FFFFFF" w:themeFill="background1"/>
        <w:spacing w:before="120" w:beforeAutospacing="0" w:after="0" w:afterAutospacing="0" w:line="259" w:lineRule="auto"/>
        <w:jc w:val="center"/>
        <w:rPr>
          <w:rFonts w:ascii="Arial" w:hAnsi="Arial" w:cs="Arial"/>
          <w:b/>
          <w:bCs/>
          <w:color w:val="000000"/>
          <w:sz w:val="22"/>
          <w:szCs w:val="22"/>
        </w:rPr>
      </w:pPr>
    </w:p>
    <w:p w14:paraId="1B75BF95" w14:textId="549A223B" w:rsidR="00A7242A" w:rsidRDefault="00C73825" w:rsidP="00CF3642">
      <w:pPr>
        <w:pStyle w:val="NormalWeb"/>
        <w:shd w:val="clear" w:color="auto" w:fill="FFFFFF" w:themeFill="background1"/>
        <w:spacing w:before="0" w:beforeAutospacing="0" w:after="0" w:afterAutospacing="0" w:line="259" w:lineRule="auto"/>
        <w:jc w:val="center"/>
        <w:rPr>
          <w:rFonts w:ascii="Arial" w:hAnsi="Arial" w:cs="Arial"/>
          <w:b/>
          <w:bCs/>
          <w:color w:val="000000"/>
          <w:sz w:val="22"/>
          <w:szCs w:val="22"/>
        </w:rPr>
      </w:pPr>
      <w:r>
        <w:rPr>
          <w:rFonts w:ascii="Arial" w:hAnsi="Arial" w:cs="Arial"/>
          <w:b/>
          <w:bCs/>
          <w:color w:val="000000"/>
          <w:sz w:val="22"/>
          <w:szCs w:val="22"/>
        </w:rPr>
        <w:lastRenderedPageBreak/>
        <w:t>Appendix B</w:t>
      </w:r>
    </w:p>
    <w:p w14:paraId="2930D924" w14:textId="30259D6E" w:rsidR="00736970" w:rsidRDefault="00736970" w:rsidP="00F670E6">
      <w:pPr>
        <w:pStyle w:val="NormalWeb"/>
        <w:shd w:val="clear" w:color="auto" w:fill="FFFFFF" w:themeFill="background1"/>
        <w:spacing w:before="480" w:beforeAutospacing="0" w:after="0" w:afterAutospacing="0" w:line="259" w:lineRule="auto"/>
        <w:jc w:val="center"/>
        <w:rPr>
          <w:rFonts w:ascii="Arial" w:hAnsi="Arial" w:cs="Arial"/>
          <w:b/>
          <w:bCs/>
          <w:color w:val="000000"/>
          <w:sz w:val="22"/>
          <w:szCs w:val="22"/>
        </w:rPr>
      </w:pPr>
      <w:r>
        <w:rPr>
          <w:rFonts w:ascii="Arial" w:hAnsi="Arial" w:cs="Arial"/>
          <w:noProof/>
          <w:sz w:val="20"/>
          <w:szCs w:val="20"/>
        </w:rPr>
        <w:drawing>
          <wp:inline distT="0" distB="0" distL="0" distR="0" wp14:anchorId="7CDA782E" wp14:editId="025210EF">
            <wp:extent cx="6126480" cy="5509581"/>
            <wp:effectExtent l="0" t="0" r="7620" b="0"/>
            <wp:docPr id="1479438133" name="Picture 5" descr="CIP Code Description&#10;14.3601 Manufacturing Engineering&#10;14.4101 Electromechanical Engineering&#10;14.4201 Mechatronics, Robotics, and Automation Engineering&#10;15.0000 Engineering Technologies/Technicians, General&#10;15.0303 Electrical, Electronic, and Communications Engineering Technology/Technician&#10;15.0304 Laser and Optical Technology/Technician&#10;15.0305 Telecommunications Technology/Technician&#10;15.0306 Integrated Circuit Design Technology/Technician&#10;15.0399 Electrical/Electronic Engineering Technologies/Technicians, Other&#10;15.0401 Biomedical Technology/Technician&#10;15.0403 Electromechanical/Electromechanical Engineering Technology/Technician&#10;15.0404 Instrumentation Technology/Technician&#10;15.0405 Robotics Technology/Technician&#10;15.0406 Automation Engineer Technology/Technician&#10;15.0407 Mechatronics, Robotics, and Automation Engineering Technology/Technician&#10;15.0499 Electromechanical Technologies/Technicians, Other&#10;15.0612 Industrial Technology/Technician&#10;15.0613 Manufacturing Engineering Technology/Technician&#10;15.0614 Welding Engineering Technology/Technician&#10;15.0615 Chemical Engineering Technology/Technician&#10;15.0616 Semiconductor Manufacturing Technology/Technician&#10;15.0699 Industrial Production Technologies/Technicians, Other&#10;15.0703 Industrial Safety Technology/Technician&#10;15.0705 Process Safety Technology/Technician&#10;15.0801 Aeronautical/Aerospace Engineering Technology/Technician&#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P Code Description&#10;14.3601 Manufacturing Engineering&#10;14.4101 Electromechanical Engineering&#10;14.4201 Mechatronics, Robotics, and Automation Engineering&#10;15.0000 Engineering Technologies/Technicians, General&#10;15.0303 Electrical, Electronic, and Communications Engineering Technology/Technician&#10;15.0304 Laser and Optical Technology/Technician&#10;15.0305 Telecommunications Technology/Technician&#10;15.0306 Integrated Circuit Design Technology/Technician&#10;15.0399 Electrical/Electronic Engineering Technologies/Technicians, Other&#10;15.0401 Biomedical Technology/Technician&#10;15.0403 Electromechanical/Electromechanical Engineering Technology/Technician&#10;15.0404 Instrumentation Technology/Technician&#10;15.0405 Robotics Technology/Technician&#10;15.0406 Automation Engineer Technology/Technician&#10;15.0407 Mechatronics, Robotics, and Automation Engineering Technology/Technician&#10;15.0499 Electromechanical Technologies/Technicians, Other&#10;15.0612 Industrial Technology/Technician&#10;15.0613 Manufacturing Engineering Technology/Technician&#10;15.0614 Welding Engineering Technology/Technician&#10;15.0615 Chemical Engineering Technology/Technician&#10;15.0616 Semiconductor Manufacturing Technology/Technician&#10;15.0699 Industrial Production Technologies/Technicians, Other&#10;15.0703 Industrial Safety Technology/Technician&#10;15.0705 Process Safety Technology/Technician&#10;15.0801 Aeronautical/Aerospace Engineering Technology/Technician&#10;&#10;"/>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6126480" cy="5509581"/>
                    </a:xfrm>
                    <a:prstGeom prst="rect">
                      <a:avLst/>
                    </a:prstGeom>
                    <a:noFill/>
                    <a:ln>
                      <a:noFill/>
                    </a:ln>
                  </pic:spPr>
                </pic:pic>
              </a:graphicData>
            </a:graphic>
          </wp:inline>
        </w:drawing>
      </w:r>
    </w:p>
    <w:p w14:paraId="0D3863E8" w14:textId="79EE1D86" w:rsidR="00C73825" w:rsidRDefault="00C73825" w:rsidP="00123F42">
      <w:pPr>
        <w:pStyle w:val="NormalWeb"/>
        <w:shd w:val="clear" w:color="auto" w:fill="FFFFFF"/>
        <w:tabs>
          <w:tab w:val="left" w:pos="1170"/>
        </w:tabs>
        <w:spacing w:before="0" w:beforeAutospacing="0" w:after="0" w:afterAutospacing="0" w:line="259" w:lineRule="auto"/>
        <w:ind w:left="1170"/>
        <w:rPr>
          <w:rFonts w:ascii="Arial" w:hAnsi="Arial" w:cs="Arial"/>
          <w:b/>
          <w:bCs/>
          <w:color w:val="000000"/>
          <w:sz w:val="22"/>
          <w:szCs w:val="22"/>
        </w:rPr>
      </w:pPr>
    </w:p>
    <w:p w14:paraId="4636EF6C" w14:textId="77777777" w:rsidR="00CF3642" w:rsidRDefault="00CF3642" w:rsidP="00123F42">
      <w:pPr>
        <w:pStyle w:val="NormalWeb"/>
        <w:shd w:val="clear" w:color="auto" w:fill="FFFFFF"/>
        <w:tabs>
          <w:tab w:val="left" w:pos="1170"/>
        </w:tabs>
        <w:spacing w:before="0" w:beforeAutospacing="0" w:after="0" w:afterAutospacing="0" w:line="259" w:lineRule="auto"/>
        <w:ind w:left="1170"/>
        <w:rPr>
          <w:rFonts w:ascii="Arial" w:hAnsi="Arial" w:cs="Arial"/>
          <w:b/>
          <w:bCs/>
          <w:color w:val="000000"/>
          <w:sz w:val="22"/>
          <w:szCs w:val="22"/>
        </w:rPr>
      </w:pPr>
    </w:p>
    <w:p w14:paraId="36FFD725" w14:textId="77777777" w:rsidR="00CF3642" w:rsidRDefault="00CF3642" w:rsidP="00123F42">
      <w:pPr>
        <w:pStyle w:val="NormalWeb"/>
        <w:shd w:val="clear" w:color="auto" w:fill="FFFFFF"/>
        <w:tabs>
          <w:tab w:val="left" w:pos="1170"/>
        </w:tabs>
        <w:spacing w:before="0" w:beforeAutospacing="0" w:after="0" w:afterAutospacing="0" w:line="259" w:lineRule="auto"/>
        <w:ind w:left="1170"/>
        <w:rPr>
          <w:rFonts w:ascii="Arial" w:hAnsi="Arial" w:cs="Arial"/>
          <w:b/>
          <w:bCs/>
          <w:color w:val="000000"/>
          <w:sz w:val="22"/>
          <w:szCs w:val="22"/>
        </w:rPr>
      </w:pPr>
    </w:p>
    <w:p w14:paraId="28A6017E" w14:textId="77777777" w:rsidR="00CF3642" w:rsidRDefault="00CF3642" w:rsidP="00123F42">
      <w:pPr>
        <w:pStyle w:val="NormalWeb"/>
        <w:shd w:val="clear" w:color="auto" w:fill="FFFFFF"/>
        <w:tabs>
          <w:tab w:val="left" w:pos="1170"/>
        </w:tabs>
        <w:spacing w:before="0" w:beforeAutospacing="0" w:after="0" w:afterAutospacing="0" w:line="259" w:lineRule="auto"/>
        <w:ind w:left="1170"/>
        <w:rPr>
          <w:rFonts w:ascii="Arial" w:hAnsi="Arial" w:cs="Arial"/>
          <w:b/>
          <w:bCs/>
          <w:color w:val="000000"/>
          <w:sz w:val="22"/>
          <w:szCs w:val="22"/>
        </w:rPr>
      </w:pPr>
    </w:p>
    <w:p w14:paraId="52A775F6" w14:textId="77777777" w:rsidR="00CF3642" w:rsidRDefault="00CF3642" w:rsidP="00123F42">
      <w:pPr>
        <w:pStyle w:val="NormalWeb"/>
        <w:shd w:val="clear" w:color="auto" w:fill="FFFFFF"/>
        <w:tabs>
          <w:tab w:val="left" w:pos="1170"/>
        </w:tabs>
        <w:spacing w:before="0" w:beforeAutospacing="0" w:after="0" w:afterAutospacing="0" w:line="259" w:lineRule="auto"/>
        <w:ind w:left="1170"/>
        <w:rPr>
          <w:rFonts w:ascii="Arial" w:hAnsi="Arial" w:cs="Arial"/>
          <w:b/>
          <w:bCs/>
          <w:color w:val="000000"/>
          <w:sz w:val="22"/>
          <w:szCs w:val="22"/>
        </w:rPr>
      </w:pPr>
    </w:p>
    <w:p w14:paraId="46EEAB08" w14:textId="77777777" w:rsidR="00CF3642" w:rsidRDefault="00CF3642" w:rsidP="00123F42">
      <w:pPr>
        <w:pStyle w:val="NormalWeb"/>
        <w:shd w:val="clear" w:color="auto" w:fill="FFFFFF"/>
        <w:tabs>
          <w:tab w:val="left" w:pos="1170"/>
        </w:tabs>
        <w:spacing w:before="0" w:beforeAutospacing="0" w:after="0" w:afterAutospacing="0" w:line="259" w:lineRule="auto"/>
        <w:ind w:left="1170"/>
        <w:rPr>
          <w:rFonts w:ascii="Arial" w:hAnsi="Arial" w:cs="Arial"/>
          <w:b/>
          <w:bCs/>
          <w:color w:val="000000"/>
          <w:sz w:val="22"/>
          <w:szCs w:val="22"/>
        </w:rPr>
      </w:pPr>
    </w:p>
    <w:p w14:paraId="1D1F8A01" w14:textId="77777777" w:rsidR="00CF3642" w:rsidRDefault="00CF3642" w:rsidP="00123F42">
      <w:pPr>
        <w:pStyle w:val="NormalWeb"/>
        <w:shd w:val="clear" w:color="auto" w:fill="FFFFFF"/>
        <w:tabs>
          <w:tab w:val="left" w:pos="1170"/>
        </w:tabs>
        <w:spacing w:before="0" w:beforeAutospacing="0" w:after="0" w:afterAutospacing="0" w:line="259" w:lineRule="auto"/>
        <w:ind w:left="1170"/>
        <w:rPr>
          <w:rFonts w:ascii="Arial" w:hAnsi="Arial" w:cs="Arial"/>
          <w:b/>
          <w:bCs/>
          <w:color w:val="000000"/>
          <w:sz w:val="22"/>
          <w:szCs w:val="22"/>
        </w:rPr>
      </w:pPr>
    </w:p>
    <w:p w14:paraId="720D81FF" w14:textId="77777777" w:rsidR="00CF3642" w:rsidRDefault="00CF3642" w:rsidP="00123F42">
      <w:pPr>
        <w:pStyle w:val="NormalWeb"/>
        <w:shd w:val="clear" w:color="auto" w:fill="FFFFFF"/>
        <w:tabs>
          <w:tab w:val="left" w:pos="1170"/>
        </w:tabs>
        <w:spacing w:before="0" w:beforeAutospacing="0" w:after="0" w:afterAutospacing="0" w:line="259" w:lineRule="auto"/>
        <w:ind w:left="1170"/>
        <w:rPr>
          <w:rFonts w:ascii="Arial" w:hAnsi="Arial" w:cs="Arial"/>
          <w:b/>
          <w:bCs/>
          <w:color w:val="000000"/>
          <w:sz w:val="22"/>
          <w:szCs w:val="22"/>
        </w:rPr>
      </w:pPr>
    </w:p>
    <w:p w14:paraId="2FB66692" w14:textId="77777777" w:rsidR="00CF3642" w:rsidRDefault="00CF3642" w:rsidP="00123F42">
      <w:pPr>
        <w:pStyle w:val="NormalWeb"/>
        <w:shd w:val="clear" w:color="auto" w:fill="FFFFFF"/>
        <w:tabs>
          <w:tab w:val="left" w:pos="1170"/>
        </w:tabs>
        <w:spacing w:before="0" w:beforeAutospacing="0" w:after="0" w:afterAutospacing="0" w:line="259" w:lineRule="auto"/>
        <w:ind w:left="1170"/>
        <w:rPr>
          <w:rFonts w:ascii="Arial" w:hAnsi="Arial" w:cs="Arial"/>
          <w:b/>
          <w:bCs/>
          <w:color w:val="000000"/>
          <w:sz w:val="22"/>
          <w:szCs w:val="22"/>
        </w:rPr>
      </w:pPr>
    </w:p>
    <w:p w14:paraId="64A09D43" w14:textId="77777777" w:rsidR="00CF3642" w:rsidRDefault="00CF3642" w:rsidP="00123F42">
      <w:pPr>
        <w:pStyle w:val="NormalWeb"/>
        <w:shd w:val="clear" w:color="auto" w:fill="FFFFFF"/>
        <w:tabs>
          <w:tab w:val="left" w:pos="1170"/>
        </w:tabs>
        <w:spacing w:before="0" w:beforeAutospacing="0" w:after="0" w:afterAutospacing="0" w:line="259" w:lineRule="auto"/>
        <w:ind w:left="1170"/>
        <w:rPr>
          <w:rFonts w:ascii="Arial" w:hAnsi="Arial" w:cs="Arial"/>
          <w:b/>
          <w:bCs/>
          <w:color w:val="000000"/>
          <w:sz w:val="22"/>
          <w:szCs w:val="22"/>
        </w:rPr>
      </w:pPr>
    </w:p>
    <w:p w14:paraId="06A79B75" w14:textId="77777777" w:rsidR="00CF3642" w:rsidRDefault="00CF3642" w:rsidP="00123F42">
      <w:pPr>
        <w:pStyle w:val="NormalWeb"/>
        <w:shd w:val="clear" w:color="auto" w:fill="FFFFFF"/>
        <w:tabs>
          <w:tab w:val="left" w:pos="1170"/>
        </w:tabs>
        <w:spacing w:before="0" w:beforeAutospacing="0" w:after="0" w:afterAutospacing="0" w:line="259" w:lineRule="auto"/>
        <w:ind w:left="1170"/>
        <w:rPr>
          <w:rFonts w:ascii="Arial" w:hAnsi="Arial" w:cs="Arial"/>
          <w:b/>
          <w:bCs/>
          <w:color w:val="000000"/>
          <w:sz w:val="22"/>
          <w:szCs w:val="22"/>
        </w:rPr>
      </w:pPr>
    </w:p>
    <w:p w14:paraId="5619A3C8" w14:textId="77777777" w:rsidR="00CF3642" w:rsidRDefault="00CF3642" w:rsidP="00123F42">
      <w:pPr>
        <w:pStyle w:val="NormalWeb"/>
        <w:shd w:val="clear" w:color="auto" w:fill="FFFFFF"/>
        <w:tabs>
          <w:tab w:val="left" w:pos="1170"/>
        </w:tabs>
        <w:spacing w:before="0" w:beforeAutospacing="0" w:after="0" w:afterAutospacing="0" w:line="259" w:lineRule="auto"/>
        <w:ind w:left="1170"/>
        <w:rPr>
          <w:rFonts w:ascii="Arial" w:hAnsi="Arial" w:cs="Arial"/>
          <w:b/>
          <w:bCs/>
          <w:color w:val="000000"/>
          <w:sz w:val="22"/>
          <w:szCs w:val="22"/>
        </w:rPr>
      </w:pPr>
    </w:p>
    <w:p w14:paraId="33751277" w14:textId="77777777" w:rsidR="00CF3642" w:rsidRDefault="00CF3642" w:rsidP="00123F42">
      <w:pPr>
        <w:pStyle w:val="NormalWeb"/>
        <w:shd w:val="clear" w:color="auto" w:fill="FFFFFF"/>
        <w:tabs>
          <w:tab w:val="left" w:pos="1170"/>
        </w:tabs>
        <w:spacing w:before="0" w:beforeAutospacing="0" w:after="0" w:afterAutospacing="0" w:line="259" w:lineRule="auto"/>
        <w:ind w:left="1170"/>
        <w:rPr>
          <w:rFonts w:ascii="Arial" w:hAnsi="Arial" w:cs="Arial"/>
          <w:b/>
          <w:bCs/>
          <w:color w:val="000000"/>
          <w:sz w:val="22"/>
          <w:szCs w:val="22"/>
        </w:rPr>
      </w:pPr>
    </w:p>
    <w:p w14:paraId="11665A57" w14:textId="77777777" w:rsidR="00CF3642" w:rsidRDefault="00CF3642" w:rsidP="00123F42">
      <w:pPr>
        <w:pStyle w:val="NormalWeb"/>
        <w:shd w:val="clear" w:color="auto" w:fill="FFFFFF"/>
        <w:tabs>
          <w:tab w:val="left" w:pos="1170"/>
        </w:tabs>
        <w:spacing w:before="0" w:beforeAutospacing="0" w:after="0" w:afterAutospacing="0" w:line="259" w:lineRule="auto"/>
        <w:ind w:left="1170"/>
        <w:rPr>
          <w:rFonts w:ascii="Arial" w:hAnsi="Arial" w:cs="Arial"/>
          <w:b/>
          <w:bCs/>
          <w:color w:val="000000"/>
          <w:sz w:val="22"/>
          <w:szCs w:val="22"/>
        </w:rPr>
      </w:pPr>
    </w:p>
    <w:p w14:paraId="1DA56585" w14:textId="77777777" w:rsidR="00CF3642" w:rsidRDefault="00CF3642" w:rsidP="00123F42">
      <w:pPr>
        <w:pStyle w:val="NormalWeb"/>
        <w:shd w:val="clear" w:color="auto" w:fill="FFFFFF"/>
        <w:tabs>
          <w:tab w:val="left" w:pos="1170"/>
        </w:tabs>
        <w:spacing w:before="0" w:beforeAutospacing="0" w:after="0" w:afterAutospacing="0" w:line="259" w:lineRule="auto"/>
        <w:ind w:left="1170"/>
        <w:rPr>
          <w:rFonts w:ascii="Arial" w:hAnsi="Arial" w:cs="Arial"/>
          <w:b/>
          <w:bCs/>
          <w:color w:val="000000"/>
          <w:sz w:val="22"/>
          <w:szCs w:val="22"/>
        </w:rPr>
      </w:pPr>
    </w:p>
    <w:p w14:paraId="6D2F40FD" w14:textId="77777777" w:rsidR="00CF3642" w:rsidRDefault="00CF3642" w:rsidP="00123F42">
      <w:pPr>
        <w:pStyle w:val="NormalWeb"/>
        <w:shd w:val="clear" w:color="auto" w:fill="FFFFFF"/>
        <w:tabs>
          <w:tab w:val="left" w:pos="1170"/>
        </w:tabs>
        <w:spacing w:before="0" w:beforeAutospacing="0" w:after="0" w:afterAutospacing="0" w:line="259" w:lineRule="auto"/>
        <w:ind w:left="1170"/>
        <w:rPr>
          <w:rFonts w:ascii="Arial" w:hAnsi="Arial" w:cs="Arial"/>
          <w:b/>
          <w:bCs/>
          <w:color w:val="000000"/>
          <w:sz w:val="22"/>
          <w:szCs w:val="22"/>
        </w:rPr>
      </w:pPr>
    </w:p>
    <w:p w14:paraId="5FDE76A7" w14:textId="77777777" w:rsidR="00CF3642" w:rsidRDefault="00CF3642" w:rsidP="00123F42">
      <w:pPr>
        <w:pStyle w:val="NormalWeb"/>
        <w:shd w:val="clear" w:color="auto" w:fill="FFFFFF"/>
        <w:tabs>
          <w:tab w:val="left" w:pos="1170"/>
        </w:tabs>
        <w:spacing w:before="0" w:beforeAutospacing="0" w:after="0" w:afterAutospacing="0" w:line="259" w:lineRule="auto"/>
        <w:ind w:left="1170"/>
        <w:rPr>
          <w:rFonts w:ascii="Arial" w:hAnsi="Arial" w:cs="Arial"/>
          <w:b/>
          <w:bCs/>
          <w:color w:val="000000"/>
          <w:sz w:val="22"/>
          <w:szCs w:val="22"/>
        </w:rPr>
      </w:pPr>
    </w:p>
    <w:p w14:paraId="38254F3E" w14:textId="36DF9946" w:rsidR="003C3B92" w:rsidRDefault="00736970" w:rsidP="00CF3642">
      <w:pPr>
        <w:pStyle w:val="NormalWeb"/>
        <w:shd w:val="clear" w:color="auto" w:fill="FFFFFF"/>
        <w:tabs>
          <w:tab w:val="left" w:pos="1170"/>
        </w:tabs>
        <w:spacing w:before="0" w:beforeAutospacing="0" w:after="0" w:afterAutospacing="0" w:line="259" w:lineRule="auto"/>
        <w:jc w:val="center"/>
        <w:rPr>
          <w:rFonts w:ascii="Arial" w:hAnsi="Arial" w:cs="Arial"/>
          <w:b/>
          <w:bCs/>
          <w:color w:val="000000"/>
          <w:sz w:val="22"/>
          <w:szCs w:val="22"/>
        </w:rPr>
      </w:pPr>
      <w:r w:rsidRPr="00AD5F78">
        <w:rPr>
          <w:rFonts w:ascii="Arial" w:hAnsi="Arial" w:cs="Arial"/>
          <w:b/>
          <w:bCs/>
          <w:noProof/>
          <w:color w:val="000000"/>
        </w:rPr>
        <w:drawing>
          <wp:inline distT="0" distB="0" distL="0" distR="0" wp14:anchorId="3B07F064" wp14:editId="2F381974">
            <wp:extent cx="6126480" cy="5622814"/>
            <wp:effectExtent l="0" t="0" r="7620" b="0"/>
            <wp:docPr id="210134462" name="Picture 5" descr="CIP Code Description&#10;15.0803 Automotive Engineering Technology/Technician&#10;15.0805 Mechanical/Mechanical Engineering Technology/Technician&#10;15.0899 Mechanical Engineering Related Technologies/Technicians, Other&#10;15.1103 Hydraulics and Fluid Power Technology/Technician&#10;15.1201 Computer Engineering Technology/Technician&#10;15.1202 Computer/Computer Systems Technology/Technician&#10;15.1401 Nuclear Engineering Technology/Technician&#10;15.1702 Power Plant Technology/Technician&#10;15.9999 Engineering/Engineering-Related Technologies/Technicians, Other&#10;41.0101 Biology/Biotechnology Technology/Technician&#10;41.0301 Chemical Technology/Technician&#10;41.0303 Chemical Process Technology&#10;46.0301 Electrical and Power Transmission Installation/Installer, General&#10;47.0101 Electrical/Electronics Equipment Installation and Repair&#10;Technology/Technician, General&#10;47.0105 Industrial Electronics Technology/Technician&#10;47.0199 Electrical/Electronics Maintenance and Repair Technologies/Technicians, Other&#10;47.0303 Industrial Mechanics and Maintenance Technology/Technician&#10;47.0607 Airframe Mechanics and Aircraft Maintenance Technology/Technician&#10;47.0701 Energy Systems Installation and Repair Technology/Technician&#10;47.0705 Hydroelectric Energy System Installation and Repair Technology/Technician&#10;47.0706 Geothermal Energy System Installation and Repair Technology/Technician&#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P Code Description&#10;15.0803 Automotive Engineering Technology/Technician&#10;15.0805 Mechanical/Mechanical Engineering Technology/Technician&#10;15.0899 Mechanical Engineering Related Technologies/Technicians, Other&#10;15.1103 Hydraulics and Fluid Power Technology/Technician&#10;15.1201 Computer Engineering Technology/Technician&#10;15.1202 Computer/Computer Systems Technology/Technician&#10;15.1401 Nuclear Engineering Technology/Technician&#10;15.1702 Power Plant Technology/Technician&#10;15.9999 Engineering/Engineering-Related Technologies/Technicians, Other&#10;41.0101 Biology/Biotechnology Technology/Technician&#10;41.0301 Chemical Technology/Technician&#10;41.0303 Chemical Process Technology&#10;46.0301 Electrical and Power Transmission Installation/Installer, General&#10;47.0101 Electrical/Electronics Equipment Installation and Repair&#10;Technology/Technician, General&#10;47.0105 Industrial Electronics Technology/Technician&#10;47.0199 Electrical/Electronics Maintenance and Repair Technologies/Technicians, Other&#10;47.0303 Industrial Mechanics and Maintenance Technology/Technician&#10;47.0607 Airframe Mechanics and Aircraft Maintenance Technology/Technician&#10;47.0701 Energy Systems Installation and Repair Technology/Technician&#10;47.0705 Hydroelectric Energy System Installation and Repair Technology/Technician&#10;47.0706 Geothermal Energy System Installation and Repair Technology/Technician&#10;&#10;"/>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6126480" cy="5622814"/>
                    </a:xfrm>
                    <a:prstGeom prst="rect">
                      <a:avLst/>
                    </a:prstGeom>
                    <a:noFill/>
                    <a:ln>
                      <a:noFill/>
                    </a:ln>
                  </pic:spPr>
                </pic:pic>
              </a:graphicData>
            </a:graphic>
          </wp:inline>
        </w:drawing>
      </w:r>
    </w:p>
    <w:p w14:paraId="36801BA0" w14:textId="77777777" w:rsidR="003C3B92" w:rsidRDefault="003C3B92" w:rsidP="00123F42">
      <w:pPr>
        <w:pStyle w:val="NormalWeb"/>
        <w:shd w:val="clear" w:color="auto" w:fill="FFFFFF"/>
        <w:tabs>
          <w:tab w:val="left" w:pos="1170"/>
        </w:tabs>
        <w:spacing w:before="0" w:beforeAutospacing="0" w:after="0" w:afterAutospacing="0" w:line="259" w:lineRule="auto"/>
        <w:ind w:left="1170"/>
        <w:rPr>
          <w:rFonts w:ascii="Arial" w:hAnsi="Arial" w:cs="Arial"/>
          <w:b/>
          <w:bCs/>
          <w:color w:val="000000"/>
          <w:sz w:val="22"/>
          <w:szCs w:val="22"/>
        </w:rPr>
      </w:pPr>
    </w:p>
    <w:p w14:paraId="5912FBA8" w14:textId="77777777" w:rsidR="003C3B92" w:rsidRDefault="003C3B92" w:rsidP="00123F42">
      <w:pPr>
        <w:pStyle w:val="NormalWeb"/>
        <w:shd w:val="clear" w:color="auto" w:fill="FFFFFF"/>
        <w:tabs>
          <w:tab w:val="left" w:pos="1170"/>
        </w:tabs>
        <w:spacing w:before="0" w:beforeAutospacing="0" w:after="0" w:afterAutospacing="0" w:line="259" w:lineRule="auto"/>
        <w:ind w:left="1170"/>
        <w:rPr>
          <w:rFonts w:ascii="Arial" w:hAnsi="Arial" w:cs="Arial"/>
          <w:b/>
          <w:bCs/>
          <w:color w:val="000000"/>
          <w:sz w:val="22"/>
          <w:szCs w:val="22"/>
        </w:rPr>
      </w:pPr>
    </w:p>
    <w:p w14:paraId="6E1DD4D4" w14:textId="77777777" w:rsidR="003C3B92" w:rsidRDefault="003C3B92" w:rsidP="00123F42">
      <w:pPr>
        <w:pStyle w:val="NormalWeb"/>
        <w:shd w:val="clear" w:color="auto" w:fill="FFFFFF"/>
        <w:tabs>
          <w:tab w:val="left" w:pos="1170"/>
        </w:tabs>
        <w:spacing w:before="0" w:beforeAutospacing="0" w:after="0" w:afterAutospacing="0" w:line="259" w:lineRule="auto"/>
        <w:ind w:left="1170"/>
        <w:rPr>
          <w:rFonts w:ascii="Arial" w:hAnsi="Arial" w:cs="Arial"/>
          <w:b/>
          <w:bCs/>
          <w:color w:val="000000"/>
          <w:sz w:val="22"/>
          <w:szCs w:val="22"/>
        </w:rPr>
      </w:pPr>
    </w:p>
    <w:p w14:paraId="33B34D92" w14:textId="77777777" w:rsidR="003C3B92" w:rsidRDefault="003C3B92" w:rsidP="00123F42">
      <w:pPr>
        <w:pStyle w:val="NormalWeb"/>
        <w:shd w:val="clear" w:color="auto" w:fill="FFFFFF"/>
        <w:tabs>
          <w:tab w:val="left" w:pos="1170"/>
        </w:tabs>
        <w:spacing w:before="0" w:beforeAutospacing="0" w:after="0" w:afterAutospacing="0" w:line="259" w:lineRule="auto"/>
        <w:ind w:left="1170"/>
        <w:rPr>
          <w:rFonts w:ascii="Arial" w:hAnsi="Arial" w:cs="Arial"/>
          <w:b/>
          <w:bCs/>
          <w:color w:val="000000"/>
          <w:sz w:val="22"/>
          <w:szCs w:val="22"/>
        </w:rPr>
      </w:pPr>
    </w:p>
    <w:p w14:paraId="4C7EB16D" w14:textId="77777777" w:rsidR="003C3B92" w:rsidRDefault="003C3B92" w:rsidP="00123F42">
      <w:pPr>
        <w:pStyle w:val="NormalWeb"/>
        <w:shd w:val="clear" w:color="auto" w:fill="FFFFFF"/>
        <w:tabs>
          <w:tab w:val="left" w:pos="1170"/>
        </w:tabs>
        <w:spacing w:before="0" w:beforeAutospacing="0" w:after="0" w:afterAutospacing="0" w:line="259" w:lineRule="auto"/>
        <w:ind w:left="1170"/>
        <w:rPr>
          <w:rFonts w:ascii="Arial" w:hAnsi="Arial" w:cs="Arial"/>
          <w:b/>
          <w:bCs/>
          <w:color w:val="000000"/>
          <w:sz w:val="22"/>
          <w:szCs w:val="22"/>
        </w:rPr>
      </w:pPr>
    </w:p>
    <w:p w14:paraId="52EFD41D" w14:textId="77777777" w:rsidR="003C3B92" w:rsidRDefault="003C3B92" w:rsidP="00123F42">
      <w:pPr>
        <w:pStyle w:val="NormalWeb"/>
        <w:shd w:val="clear" w:color="auto" w:fill="FFFFFF"/>
        <w:tabs>
          <w:tab w:val="left" w:pos="1170"/>
        </w:tabs>
        <w:spacing w:before="0" w:beforeAutospacing="0" w:after="0" w:afterAutospacing="0" w:line="259" w:lineRule="auto"/>
        <w:ind w:left="1170"/>
        <w:rPr>
          <w:rFonts w:ascii="Arial" w:hAnsi="Arial" w:cs="Arial"/>
          <w:b/>
          <w:bCs/>
          <w:color w:val="000000"/>
          <w:sz w:val="22"/>
          <w:szCs w:val="22"/>
        </w:rPr>
      </w:pPr>
    </w:p>
    <w:p w14:paraId="6BE1A50A" w14:textId="77777777" w:rsidR="003C3B92" w:rsidRDefault="003C3B92" w:rsidP="00123F42">
      <w:pPr>
        <w:pStyle w:val="NormalWeb"/>
        <w:shd w:val="clear" w:color="auto" w:fill="FFFFFF"/>
        <w:tabs>
          <w:tab w:val="left" w:pos="1170"/>
        </w:tabs>
        <w:spacing w:before="0" w:beforeAutospacing="0" w:after="0" w:afterAutospacing="0" w:line="259" w:lineRule="auto"/>
        <w:ind w:left="1170"/>
        <w:rPr>
          <w:rFonts w:ascii="Arial" w:hAnsi="Arial" w:cs="Arial"/>
          <w:b/>
          <w:bCs/>
          <w:color w:val="000000"/>
          <w:sz w:val="22"/>
          <w:szCs w:val="22"/>
        </w:rPr>
      </w:pPr>
    </w:p>
    <w:p w14:paraId="781A78CE" w14:textId="77777777" w:rsidR="003C3B92" w:rsidRDefault="003C3B92" w:rsidP="00123F42">
      <w:pPr>
        <w:pStyle w:val="NormalWeb"/>
        <w:shd w:val="clear" w:color="auto" w:fill="FFFFFF"/>
        <w:tabs>
          <w:tab w:val="left" w:pos="1170"/>
        </w:tabs>
        <w:spacing w:before="0" w:beforeAutospacing="0" w:after="0" w:afterAutospacing="0" w:line="259" w:lineRule="auto"/>
        <w:ind w:left="1170"/>
        <w:rPr>
          <w:rFonts w:ascii="Arial" w:hAnsi="Arial" w:cs="Arial"/>
          <w:b/>
          <w:bCs/>
          <w:color w:val="000000"/>
          <w:sz w:val="22"/>
          <w:szCs w:val="22"/>
        </w:rPr>
      </w:pPr>
    </w:p>
    <w:p w14:paraId="4E5E5E7C" w14:textId="77777777" w:rsidR="003C3B92" w:rsidRDefault="003C3B92" w:rsidP="00123F42">
      <w:pPr>
        <w:pStyle w:val="NormalWeb"/>
        <w:shd w:val="clear" w:color="auto" w:fill="FFFFFF"/>
        <w:tabs>
          <w:tab w:val="left" w:pos="1170"/>
        </w:tabs>
        <w:spacing w:before="0" w:beforeAutospacing="0" w:after="0" w:afterAutospacing="0" w:line="259" w:lineRule="auto"/>
        <w:ind w:left="1170"/>
        <w:rPr>
          <w:rFonts w:ascii="Arial" w:hAnsi="Arial" w:cs="Arial"/>
          <w:b/>
          <w:bCs/>
          <w:color w:val="000000"/>
          <w:sz w:val="22"/>
          <w:szCs w:val="22"/>
        </w:rPr>
      </w:pPr>
    </w:p>
    <w:p w14:paraId="68253B36" w14:textId="77777777" w:rsidR="00E3254A" w:rsidRDefault="00E3254A" w:rsidP="003C3B92">
      <w:pPr>
        <w:pStyle w:val="NormalWeb"/>
        <w:shd w:val="clear" w:color="auto" w:fill="FFFFFF"/>
        <w:spacing w:before="0" w:beforeAutospacing="0" w:after="0" w:afterAutospacing="0" w:line="259" w:lineRule="auto"/>
        <w:jc w:val="center"/>
        <w:rPr>
          <w:rFonts w:ascii="Arial" w:hAnsi="Arial" w:cs="Arial"/>
          <w:b/>
          <w:bCs/>
          <w:color w:val="000000"/>
          <w:sz w:val="22"/>
          <w:szCs w:val="22"/>
        </w:rPr>
      </w:pPr>
    </w:p>
    <w:p w14:paraId="55E267CF" w14:textId="77777777" w:rsidR="00E3254A" w:rsidRDefault="00E3254A" w:rsidP="003C3B92">
      <w:pPr>
        <w:pStyle w:val="NormalWeb"/>
        <w:shd w:val="clear" w:color="auto" w:fill="FFFFFF"/>
        <w:spacing w:before="0" w:beforeAutospacing="0" w:after="0" w:afterAutospacing="0" w:line="259" w:lineRule="auto"/>
        <w:jc w:val="center"/>
        <w:rPr>
          <w:rFonts w:ascii="Arial" w:hAnsi="Arial" w:cs="Arial"/>
          <w:b/>
          <w:bCs/>
          <w:color w:val="000000"/>
          <w:sz w:val="22"/>
          <w:szCs w:val="22"/>
        </w:rPr>
      </w:pPr>
    </w:p>
    <w:p w14:paraId="6F1F02AD" w14:textId="77777777" w:rsidR="00E3254A" w:rsidRDefault="00E3254A" w:rsidP="003C3B92">
      <w:pPr>
        <w:pStyle w:val="NormalWeb"/>
        <w:shd w:val="clear" w:color="auto" w:fill="FFFFFF"/>
        <w:spacing w:before="0" w:beforeAutospacing="0" w:after="0" w:afterAutospacing="0" w:line="259" w:lineRule="auto"/>
        <w:jc w:val="center"/>
        <w:rPr>
          <w:rFonts w:ascii="Arial" w:hAnsi="Arial" w:cs="Arial"/>
          <w:b/>
          <w:bCs/>
          <w:color w:val="000000"/>
          <w:sz w:val="22"/>
          <w:szCs w:val="22"/>
        </w:rPr>
      </w:pPr>
    </w:p>
    <w:p w14:paraId="5EE34A1C" w14:textId="77777777" w:rsidR="00E3254A" w:rsidRDefault="00E3254A" w:rsidP="003C3B92">
      <w:pPr>
        <w:pStyle w:val="NormalWeb"/>
        <w:shd w:val="clear" w:color="auto" w:fill="FFFFFF"/>
        <w:spacing w:before="0" w:beforeAutospacing="0" w:after="0" w:afterAutospacing="0" w:line="259" w:lineRule="auto"/>
        <w:jc w:val="center"/>
        <w:rPr>
          <w:rFonts w:ascii="Arial" w:hAnsi="Arial" w:cs="Arial"/>
          <w:b/>
          <w:bCs/>
          <w:color w:val="000000"/>
          <w:sz w:val="22"/>
          <w:szCs w:val="22"/>
        </w:rPr>
      </w:pPr>
    </w:p>
    <w:p w14:paraId="7DD586F9" w14:textId="77777777" w:rsidR="00E3254A" w:rsidRDefault="00E3254A" w:rsidP="003C3B92">
      <w:pPr>
        <w:pStyle w:val="NormalWeb"/>
        <w:shd w:val="clear" w:color="auto" w:fill="FFFFFF"/>
        <w:spacing w:before="0" w:beforeAutospacing="0" w:after="0" w:afterAutospacing="0" w:line="259" w:lineRule="auto"/>
        <w:jc w:val="center"/>
        <w:rPr>
          <w:rFonts w:ascii="Arial" w:hAnsi="Arial" w:cs="Arial"/>
          <w:b/>
          <w:bCs/>
          <w:color w:val="000000"/>
          <w:sz w:val="22"/>
          <w:szCs w:val="22"/>
        </w:rPr>
      </w:pPr>
    </w:p>
    <w:p w14:paraId="5C4F28D5" w14:textId="77777777" w:rsidR="00E3254A" w:rsidRDefault="00E3254A" w:rsidP="003C3B92">
      <w:pPr>
        <w:pStyle w:val="NormalWeb"/>
        <w:shd w:val="clear" w:color="auto" w:fill="FFFFFF"/>
        <w:spacing w:before="0" w:beforeAutospacing="0" w:after="0" w:afterAutospacing="0" w:line="259" w:lineRule="auto"/>
        <w:jc w:val="center"/>
        <w:rPr>
          <w:rFonts w:ascii="Arial" w:hAnsi="Arial" w:cs="Arial"/>
          <w:b/>
          <w:bCs/>
          <w:color w:val="000000"/>
          <w:sz w:val="22"/>
          <w:szCs w:val="22"/>
        </w:rPr>
      </w:pPr>
    </w:p>
    <w:p w14:paraId="7A747F0B" w14:textId="03A7ED81" w:rsidR="003C3B92" w:rsidRDefault="003C3B92" w:rsidP="003C3B92">
      <w:pPr>
        <w:pStyle w:val="NormalWeb"/>
        <w:shd w:val="clear" w:color="auto" w:fill="FFFFFF"/>
        <w:spacing w:before="0" w:beforeAutospacing="0" w:after="0" w:afterAutospacing="0" w:line="259" w:lineRule="auto"/>
        <w:jc w:val="center"/>
        <w:rPr>
          <w:rFonts w:ascii="Arial" w:hAnsi="Arial" w:cs="Arial"/>
          <w:b/>
          <w:bCs/>
          <w:color w:val="000000"/>
          <w:sz w:val="22"/>
          <w:szCs w:val="22"/>
        </w:rPr>
      </w:pPr>
      <w:r>
        <w:rPr>
          <w:rFonts w:ascii="Arial" w:hAnsi="Arial" w:cs="Arial"/>
          <w:b/>
          <w:bCs/>
          <w:color w:val="000000"/>
          <w:sz w:val="22"/>
          <w:szCs w:val="22"/>
        </w:rPr>
        <w:lastRenderedPageBreak/>
        <w:t>Appendix C</w:t>
      </w:r>
    </w:p>
    <w:p w14:paraId="3D3F1406" w14:textId="77777777" w:rsidR="003C3B92" w:rsidRPr="003C3B92" w:rsidRDefault="003C3B92" w:rsidP="003C3B92">
      <w:pPr>
        <w:pStyle w:val="NoSpacing"/>
        <w:spacing w:before="240"/>
        <w:rPr>
          <w:rFonts w:ascii="Arial" w:hAnsi="Arial" w:cs="Arial"/>
        </w:rPr>
      </w:pPr>
      <w:r w:rsidRPr="003C3B92">
        <w:rPr>
          <w:rFonts w:ascii="Arial" w:hAnsi="Arial" w:cs="Arial"/>
          <w:color w:val="000000"/>
        </w:rPr>
        <w:t xml:space="preserve">FAQs re: Eligible Participants and Regional Alignment </w:t>
      </w:r>
    </w:p>
    <w:p w14:paraId="37F00046" w14:textId="77777777" w:rsidR="003C3B92" w:rsidRPr="003C3B92" w:rsidRDefault="003C3B92" w:rsidP="003C3B92">
      <w:pPr>
        <w:autoSpaceDE w:val="0"/>
        <w:autoSpaceDN w:val="0"/>
        <w:adjustRightInd w:val="0"/>
        <w:spacing w:before="200" w:after="0" w:line="259" w:lineRule="auto"/>
        <w:jc w:val="both"/>
        <w:rPr>
          <w:rFonts w:ascii="Arial" w:hAnsi="Arial" w:cs="Arial"/>
          <w:color w:val="000000"/>
        </w:rPr>
      </w:pPr>
      <w:r w:rsidRPr="003C3B92">
        <w:rPr>
          <w:rFonts w:ascii="Arial" w:hAnsi="Arial" w:cs="Arial"/>
          <w:color w:val="000000"/>
        </w:rPr>
        <w:t xml:space="preserve">Is there a requirement for </w:t>
      </w:r>
      <w:proofErr w:type="gramStart"/>
      <w:r w:rsidRPr="003C3B92">
        <w:rPr>
          <w:rFonts w:ascii="Arial" w:hAnsi="Arial" w:cs="Arial"/>
          <w:color w:val="000000"/>
        </w:rPr>
        <w:t>IHE's</w:t>
      </w:r>
      <w:proofErr w:type="gramEnd"/>
      <w:r w:rsidRPr="003C3B92">
        <w:rPr>
          <w:rFonts w:ascii="Arial" w:hAnsi="Arial" w:cs="Arial"/>
          <w:color w:val="000000"/>
        </w:rPr>
        <w:t xml:space="preserve"> to include OTC's and interested independent colleges and universities that operate within their region?</w:t>
      </w:r>
    </w:p>
    <w:p w14:paraId="0D474BF5" w14:textId="77777777" w:rsidR="003C3B92" w:rsidRPr="003C3B92" w:rsidRDefault="003C3B92" w:rsidP="003C3B92">
      <w:pPr>
        <w:pStyle w:val="ListParagraph"/>
        <w:numPr>
          <w:ilvl w:val="0"/>
          <w:numId w:val="18"/>
        </w:numPr>
        <w:autoSpaceDE w:val="0"/>
        <w:autoSpaceDN w:val="0"/>
        <w:adjustRightInd w:val="0"/>
        <w:spacing w:before="40" w:after="0" w:line="259" w:lineRule="auto"/>
        <w:ind w:left="720"/>
        <w:contextualSpacing w:val="0"/>
        <w:jc w:val="both"/>
        <w:rPr>
          <w:rFonts w:ascii="Arial" w:hAnsi="Arial" w:cs="Arial"/>
          <w:color w:val="000000"/>
        </w:rPr>
      </w:pPr>
      <w:r w:rsidRPr="003C3B92">
        <w:rPr>
          <w:rFonts w:ascii="Arial" w:hAnsi="Arial" w:cs="Arial"/>
          <w:color w:val="000000"/>
        </w:rPr>
        <w:t>Yes,</w:t>
      </w:r>
      <w:r w:rsidRPr="003C3B92">
        <w:rPr>
          <w:rFonts w:ascii="Arial" w:hAnsi="Arial" w:cs="Arial"/>
        </w:rPr>
        <w:t xml:space="preserve"> </w:t>
      </w:r>
      <w:r w:rsidRPr="003C3B92">
        <w:rPr>
          <w:rFonts w:ascii="Arial" w:hAnsi="Arial" w:cs="Arial"/>
          <w:color w:val="000000"/>
        </w:rPr>
        <w:t>OTCs and independents have been valuable partners and have executed many successful RAPIDS projects to the state’s workforce training efforts. Collaboration is a crucial part of the enabling legislation and intent of the RAPIDS program.</w:t>
      </w:r>
    </w:p>
    <w:p w14:paraId="0339B745" w14:textId="77777777" w:rsidR="003C3B92" w:rsidRPr="003C3B92" w:rsidRDefault="003C3B92" w:rsidP="003C3B92">
      <w:pPr>
        <w:autoSpaceDE w:val="0"/>
        <w:autoSpaceDN w:val="0"/>
        <w:adjustRightInd w:val="0"/>
        <w:spacing w:before="200" w:after="0" w:line="259" w:lineRule="auto"/>
        <w:jc w:val="both"/>
        <w:rPr>
          <w:rFonts w:ascii="Arial" w:hAnsi="Arial" w:cs="Arial"/>
          <w:color w:val="000000"/>
        </w:rPr>
      </w:pPr>
      <w:r w:rsidRPr="003C3B92">
        <w:rPr>
          <w:rFonts w:ascii="Arial" w:hAnsi="Arial" w:cs="Arial"/>
          <w:color w:val="000000"/>
        </w:rPr>
        <w:t>Are OTCs only able to participate as subawardees?</w:t>
      </w:r>
    </w:p>
    <w:p w14:paraId="58388D8F" w14:textId="77777777" w:rsidR="003C3B92" w:rsidRPr="003C3B92" w:rsidRDefault="003C3B92" w:rsidP="003C3B92">
      <w:pPr>
        <w:pStyle w:val="ListParagraph"/>
        <w:numPr>
          <w:ilvl w:val="0"/>
          <w:numId w:val="18"/>
        </w:numPr>
        <w:autoSpaceDE w:val="0"/>
        <w:autoSpaceDN w:val="0"/>
        <w:adjustRightInd w:val="0"/>
        <w:spacing w:before="40" w:after="0" w:line="259" w:lineRule="auto"/>
        <w:ind w:left="720"/>
        <w:contextualSpacing w:val="0"/>
        <w:jc w:val="both"/>
        <w:rPr>
          <w:rFonts w:ascii="Arial" w:hAnsi="Arial" w:cs="Arial"/>
          <w:color w:val="000000"/>
        </w:rPr>
      </w:pPr>
      <w:r w:rsidRPr="003C3B92">
        <w:rPr>
          <w:rFonts w:ascii="Arial" w:hAnsi="Arial" w:cs="Arial"/>
          <w:color w:val="000000"/>
        </w:rPr>
        <w:t xml:space="preserve">Yes, OTCs and independents must have a selected fiscal agent (state IHE) in their region. The RAPIDS program receives funding from Higher Education </w:t>
      </w:r>
      <w:proofErr w:type="gramStart"/>
      <w:r w:rsidRPr="003C3B92">
        <w:rPr>
          <w:rFonts w:ascii="Arial" w:hAnsi="Arial" w:cs="Arial"/>
          <w:color w:val="000000"/>
        </w:rPr>
        <w:t>Bond proceeds</w:t>
      </w:r>
      <w:proofErr w:type="gramEnd"/>
      <w:r w:rsidRPr="003C3B92">
        <w:rPr>
          <w:rFonts w:ascii="Arial" w:hAnsi="Arial" w:cs="Arial"/>
          <w:color w:val="000000"/>
        </w:rPr>
        <w:t xml:space="preserve"> that can only be awarded to community colleges and public universities.</w:t>
      </w:r>
    </w:p>
    <w:p w14:paraId="0C9B8956" w14:textId="77777777" w:rsidR="003C3B92" w:rsidRPr="003C3B92" w:rsidRDefault="003C3B92" w:rsidP="003C3B92">
      <w:pPr>
        <w:autoSpaceDE w:val="0"/>
        <w:autoSpaceDN w:val="0"/>
        <w:adjustRightInd w:val="0"/>
        <w:spacing w:before="200" w:after="0" w:line="259" w:lineRule="auto"/>
        <w:jc w:val="both"/>
        <w:rPr>
          <w:rFonts w:ascii="Arial" w:hAnsi="Arial" w:cs="Arial"/>
          <w:color w:val="000000"/>
        </w:rPr>
      </w:pPr>
      <w:r w:rsidRPr="003C3B92">
        <w:rPr>
          <w:rFonts w:ascii="Arial" w:hAnsi="Arial" w:cs="Arial"/>
          <w:color w:val="000000"/>
        </w:rPr>
        <w:t>Independent colleges and universities are not listed in Appendix A. Are they still eligible to participate?</w:t>
      </w:r>
    </w:p>
    <w:p w14:paraId="45F05F50" w14:textId="5300D7E2" w:rsidR="003C3B92" w:rsidRPr="003C3B92" w:rsidRDefault="003C3B92" w:rsidP="003C3B92">
      <w:pPr>
        <w:pStyle w:val="ListParagraph"/>
        <w:numPr>
          <w:ilvl w:val="0"/>
          <w:numId w:val="18"/>
        </w:numPr>
        <w:autoSpaceDE w:val="0"/>
        <w:autoSpaceDN w:val="0"/>
        <w:adjustRightInd w:val="0"/>
        <w:spacing w:before="40" w:after="0" w:line="259" w:lineRule="auto"/>
        <w:ind w:left="720"/>
        <w:contextualSpacing w:val="0"/>
        <w:jc w:val="both"/>
        <w:rPr>
          <w:rFonts w:ascii="Arial" w:hAnsi="Arial" w:cs="Arial"/>
          <w:color w:val="000000"/>
        </w:rPr>
      </w:pPr>
      <w:r w:rsidRPr="003C3B92">
        <w:rPr>
          <w:rFonts w:ascii="Arial" w:hAnsi="Arial" w:cs="Arial"/>
          <w:color w:val="000000"/>
        </w:rPr>
        <w:t xml:space="preserve">Yes. OTCs (listed in Appendix A) </w:t>
      </w:r>
      <w:r w:rsidRPr="003C3B92">
        <w:rPr>
          <w:rFonts w:ascii="Arial" w:hAnsi="Arial" w:cs="Arial"/>
          <w:b/>
          <w:bCs/>
          <w:color w:val="000000"/>
        </w:rPr>
        <w:t xml:space="preserve">and </w:t>
      </w:r>
      <w:r w:rsidRPr="003C3B92">
        <w:rPr>
          <w:rFonts w:ascii="Arial" w:hAnsi="Arial" w:cs="Arial"/>
          <w:color w:val="000000"/>
        </w:rPr>
        <w:t xml:space="preserve">independent colleges and universities (not specifically listed) are both eligible as </w:t>
      </w:r>
      <w:proofErr w:type="gramStart"/>
      <w:r w:rsidRPr="003C3B92">
        <w:rPr>
          <w:rFonts w:ascii="Arial" w:hAnsi="Arial" w:cs="Arial"/>
          <w:color w:val="000000"/>
        </w:rPr>
        <w:t>subawardees, and</w:t>
      </w:r>
      <w:proofErr w:type="gramEnd"/>
      <w:r w:rsidRPr="003C3B92">
        <w:rPr>
          <w:rFonts w:ascii="Arial" w:hAnsi="Arial" w:cs="Arial"/>
          <w:color w:val="000000"/>
        </w:rPr>
        <w:t xml:space="preserve"> must partner in their region with an eligible state IHE (listed in Appendix A) as a fiscal agent. IHEs must support the collaboration and participation of all eligible entities.</w:t>
      </w:r>
    </w:p>
    <w:p w14:paraId="31856D4F" w14:textId="77777777" w:rsidR="003C3B92" w:rsidRPr="003C3B92" w:rsidRDefault="003C3B92" w:rsidP="003C3B92">
      <w:pPr>
        <w:pStyle w:val="ListParagraph"/>
        <w:numPr>
          <w:ilvl w:val="0"/>
          <w:numId w:val="18"/>
        </w:numPr>
        <w:autoSpaceDE w:val="0"/>
        <w:autoSpaceDN w:val="0"/>
        <w:adjustRightInd w:val="0"/>
        <w:spacing w:before="40" w:after="0" w:line="259" w:lineRule="auto"/>
        <w:ind w:left="720"/>
        <w:contextualSpacing w:val="0"/>
        <w:jc w:val="both"/>
        <w:rPr>
          <w:rFonts w:ascii="Arial" w:hAnsi="Arial" w:cs="Arial"/>
          <w:color w:val="0563C2"/>
        </w:rPr>
      </w:pPr>
      <w:r w:rsidRPr="003C3B92">
        <w:rPr>
          <w:rFonts w:ascii="Arial" w:hAnsi="Arial" w:cs="Arial"/>
          <w:color w:val="000000"/>
        </w:rPr>
        <w:t xml:space="preserve">To see a list of independent colleges in Ohio, please see ODHE’s “Ohio’s Campuses” webpage at </w:t>
      </w:r>
      <w:hyperlink r:id="rId25" w:history="1">
        <w:r w:rsidRPr="003C3B92">
          <w:rPr>
            <w:rStyle w:val="Hyperlink"/>
            <w:rFonts w:ascii="Arial" w:hAnsi="Arial" w:cs="Arial"/>
          </w:rPr>
          <w:t>https://highered.ohio.gov/about/ohioscampuses/independent</w:t>
        </w:r>
        <w:r w:rsidRPr="003C3B92">
          <w:rPr>
            <w:rStyle w:val="Hyperlink"/>
            <w:rFonts w:ascii="Cambria Math" w:hAnsi="Cambria Math" w:cs="Cambria Math"/>
          </w:rPr>
          <w:t>‐</w:t>
        </w:r>
        <w:r w:rsidRPr="003C3B92">
          <w:rPr>
            <w:rStyle w:val="Hyperlink"/>
            <w:rFonts w:ascii="Arial" w:hAnsi="Arial" w:cs="Arial"/>
          </w:rPr>
          <w:t>campuses</w:t>
        </w:r>
      </w:hyperlink>
      <w:r w:rsidRPr="003C3B92">
        <w:rPr>
          <w:rFonts w:ascii="Arial" w:hAnsi="Arial" w:cs="Arial"/>
        </w:rPr>
        <w:t>,</w:t>
      </w:r>
      <w:r w:rsidRPr="003C3B92">
        <w:rPr>
          <w:rFonts w:ascii="Arial" w:hAnsi="Arial" w:cs="Arial"/>
          <w:color w:val="000000"/>
        </w:rPr>
        <w:t xml:space="preserve"> to identify partners in your region. </w:t>
      </w:r>
    </w:p>
    <w:p w14:paraId="66BF4318" w14:textId="77777777" w:rsidR="003C3B92" w:rsidRPr="003C3B92" w:rsidRDefault="003C3B92" w:rsidP="003C3B92">
      <w:pPr>
        <w:autoSpaceDE w:val="0"/>
        <w:autoSpaceDN w:val="0"/>
        <w:adjustRightInd w:val="0"/>
        <w:spacing w:before="200" w:after="0" w:line="259" w:lineRule="auto"/>
        <w:jc w:val="both"/>
        <w:rPr>
          <w:rFonts w:ascii="Arial" w:hAnsi="Arial" w:cs="Arial"/>
          <w:color w:val="000000"/>
        </w:rPr>
      </w:pPr>
      <w:r w:rsidRPr="003C3B92">
        <w:rPr>
          <w:rFonts w:ascii="Arial" w:hAnsi="Arial" w:cs="Arial"/>
          <w:color w:val="000000"/>
        </w:rPr>
        <w:t>Can we collaborate with a local career center for equipment?</w:t>
      </w:r>
    </w:p>
    <w:p w14:paraId="527DCFED" w14:textId="77777777" w:rsidR="003C3B92" w:rsidRPr="003C3B92" w:rsidRDefault="003C3B92" w:rsidP="003C3B92">
      <w:pPr>
        <w:pStyle w:val="ListParagraph"/>
        <w:numPr>
          <w:ilvl w:val="0"/>
          <w:numId w:val="19"/>
        </w:numPr>
        <w:autoSpaceDE w:val="0"/>
        <w:autoSpaceDN w:val="0"/>
        <w:adjustRightInd w:val="0"/>
        <w:spacing w:before="40" w:after="0" w:line="259" w:lineRule="auto"/>
        <w:contextualSpacing w:val="0"/>
        <w:jc w:val="both"/>
        <w:rPr>
          <w:rFonts w:ascii="Arial" w:hAnsi="Arial" w:cs="Arial"/>
          <w:color w:val="000000"/>
        </w:rPr>
      </w:pPr>
      <w:r w:rsidRPr="003C3B92">
        <w:rPr>
          <w:rFonts w:ascii="Arial" w:hAnsi="Arial" w:cs="Arial"/>
          <w:color w:val="000000"/>
        </w:rPr>
        <w:t>Yes, Ohio Technical Centers are eligible subawardees, partnering in their region with an eligible state institution of higher education (listed in Appendix A). Collaboration and sharing of resources are highly encouraged!</w:t>
      </w:r>
    </w:p>
    <w:p w14:paraId="3F9E99A1" w14:textId="77777777" w:rsidR="003C3B92" w:rsidRPr="003C3B92" w:rsidRDefault="003C3B92" w:rsidP="003C3B92">
      <w:pPr>
        <w:autoSpaceDE w:val="0"/>
        <w:autoSpaceDN w:val="0"/>
        <w:adjustRightInd w:val="0"/>
        <w:spacing w:before="200" w:after="0" w:line="259" w:lineRule="auto"/>
        <w:jc w:val="both"/>
        <w:rPr>
          <w:rFonts w:ascii="Arial" w:hAnsi="Arial" w:cs="Arial"/>
          <w:color w:val="000000"/>
        </w:rPr>
      </w:pPr>
      <w:r w:rsidRPr="003C3B92">
        <w:rPr>
          <w:rFonts w:ascii="Arial" w:hAnsi="Arial" w:cs="Arial"/>
          <w:color w:val="000000"/>
        </w:rPr>
        <w:t>Independent colleges and universities could partner with a state</w:t>
      </w:r>
      <w:r w:rsidRPr="003C3B92">
        <w:rPr>
          <w:rFonts w:ascii="Cambria Math" w:hAnsi="Cambria Math" w:cs="Cambria Math"/>
          <w:color w:val="000000"/>
        </w:rPr>
        <w:t>‐</w:t>
      </w:r>
      <w:r w:rsidRPr="003C3B92">
        <w:rPr>
          <w:rFonts w:ascii="Arial" w:hAnsi="Arial" w:cs="Arial"/>
          <w:color w:val="000000"/>
        </w:rPr>
        <w:t>funded IHE. But could we not partner with an OTC like Super RAPIDS?</w:t>
      </w:r>
    </w:p>
    <w:p w14:paraId="427889DC" w14:textId="77777777" w:rsidR="003C3B92" w:rsidRPr="003C3B92" w:rsidRDefault="003C3B92" w:rsidP="003C3B92">
      <w:pPr>
        <w:pStyle w:val="ListParagraph"/>
        <w:numPr>
          <w:ilvl w:val="0"/>
          <w:numId w:val="20"/>
        </w:numPr>
        <w:autoSpaceDE w:val="0"/>
        <w:autoSpaceDN w:val="0"/>
        <w:adjustRightInd w:val="0"/>
        <w:spacing w:before="40" w:after="0" w:line="259" w:lineRule="auto"/>
        <w:contextualSpacing w:val="0"/>
        <w:jc w:val="both"/>
        <w:rPr>
          <w:rFonts w:ascii="Arial" w:hAnsi="Arial" w:cs="Arial"/>
          <w:color w:val="000000"/>
        </w:rPr>
      </w:pPr>
      <w:r w:rsidRPr="003C3B92">
        <w:rPr>
          <w:rFonts w:ascii="Arial" w:hAnsi="Arial" w:cs="Arial"/>
          <w:color w:val="000000"/>
        </w:rPr>
        <w:t xml:space="preserve">Correct, an Ohio Technical Center is not an eligible fiscal agent in the RAPIDS program. OTCs must also partner with a public state institution of higher education. The RAPIDS program receives funding from Higher Education </w:t>
      </w:r>
      <w:proofErr w:type="gramStart"/>
      <w:r w:rsidRPr="003C3B92">
        <w:rPr>
          <w:rFonts w:ascii="Arial" w:hAnsi="Arial" w:cs="Arial"/>
          <w:color w:val="000000"/>
        </w:rPr>
        <w:t>Bond proceeds</w:t>
      </w:r>
      <w:proofErr w:type="gramEnd"/>
      <w:r w:rsidRPr="003C3B92">
        <w:rPr>
          <w:rFonts w:ascii="Arial" w:hAnsi="Arial" w:cs="Arial"/>
          <w:color w:val="000000"/>
        </w:rPr>
        <w:t xml:space="preserve"> that can only be awarded to community colleges and public universities.</w:t>
      </w:r>
    </w:p>
    <w:p w14:paraId="254D84A1" w14:textId="709EF3C7" w:rsidR="003C3B92" w:rsidRPr="003C3B92" w:rsidRDefault="003C3B92" w:rsidP="003C3B92">
      <w:pPr>
        <w:autoSpaceDE w:val="0"/>
        <w:autoSpaceDN w:val="0"/>
        <w:adjustRightInd w:val="0"/>
        <w:spacing w:before="200" w:after="0" w:line="259" w:lineRule="auto"/>
        <w:jc w:val="both"/>
        <w:rPr>
          <w:rFonts w:ascii="Arial" w:hAnsi="Arial" w:cs="Arial"/>
          <w:color w:val="000000"/>
        </w:rPr>
      </w:pPr>
      <w:r w:rsidRPr="003C3B92">
        <w:rPr>
          <w:rFonts w:ascii="Arial" w:hAnsi="Arial" w:cs="Arial"/>
          <w:color w:val="000000"/>
        </w:rPr>
        <w:t xml:space="preserve">How can a regional campus participate in RAPIDS </w:t>
      </w:r>
      <w:r w:rsidR="00AB7735">
        <w:rPr>
          <w:rFonts w:ascii="Arial" w:hAnsi="Arial" w:cs="Arial"/>
          <w:color w:val="000000"/>
        </w:rPr>
        <w:t>8</w:t>
      </w:r>
      <w:r w:rsidRPr="003C3B92">
        <w:rPr>
          <w:rFonts w:ascii="Arial" w:hAnsi="Arial" w:cs="Arial"/>
          <w:color w:val="000000"/>
        </w:rPr>
        <w:t>?</w:t>
      </w:r>
    </w:p>
    <w:p w14:paraId="29E5E7CF" w14:textId="77777777" w:rsidR="003C3B92" w:rsidRPr="003C3B92" w:rsidRDefault="003C3B92" w:rsidP="003C3B92">
      <w:pPr>
        <w:pStyle w:val="ListParagraph"/>
        <w:numPr>
          <w:ilvl w:val="0"/>
          <w:numId w:val="21"/>
        </w:numPr>
        <w:autoSpaceDE w:val="0"/>
        <w:autoSpaceDN w:val="0"/>
        <w:adjustRightInd w:val="0"/>
        <w:spacing w:before="40" w:after="0" w:line="259" w:lineRule="auto"/>
        <w:contextualSpacing w:val="0"/>
        <w:jc w:val="both"/>
        <w:rPr>
          <w:rFonts w:ascii="Arial" w:hAnsi="Arial" w:cs="Arial"/>
          <w:color w:val="000000"/>
        </w:rPr>
      </w:pPr>
      <w:r w:rsidRPr="003C3B92">
        <w:rPr>
          <w:rFonts w:ascii="Arial" w:hAnsi="Arial" w:cs="Arial"/>
          <w:color w:val="000000"/>
        </w:rPr>
        <w:t>University regional branch campuses located in the same region as the main campus are expected to coordinate regional collaboration with the main campus. Regional campuses located in a different region may participate in the region they are located, communicating with their main campus, and collaborating with the institutions in the region. The award agreements will be issued to the main institution with the amounts identified for any regional campus. If there are any regional campuses in the same region as the main campus, we request that they submit proposals together with separate sections. The main campus will be aware of all regional campus activities pertaining to RAPIDS, and institutions are expected to coordinate internally across campuses and with their regions for successful communications.</w:t>
      </w:r>
    </w:p>
    <w:p w14:paraId="68EF6B46" w14:textId="26526A6A" w:rsidR="003C3B92" w:rsidRPr="003C3B92" w:rsidRDefault="003C3B92" w:rsidP="003C3B92">
      <w:pPr>
        <w:autoSpaceDE w:val="0"/>
        <w:autoSpaceDN w:val="0"/>
        <w:adjustRightInd w:val="0"/>
        <w:spacing w:before="200" w:after="0" w:line="259" w:lineRule="auto"/>
        <w:jc w:val="both"/>
        <w:rPr>
          <w:rFonts w:ascii="Arial" w:hAnsi="Arial" w:cs="Arial"/>
          <w:color w:val="000000"/>
        </w:rPr>
      </w:pPr>
      <w:r w:rsidRPr="003C3B92">
        <w:rPr>
          <w:rFonts w:ascii="Arial" w:hAnsi="Arial" w:cs="Arial"/>
          <w:color w:val="000000"/>
        </w:rPr>
        <w:t>Can all the eligible subawardees in a region participate?</w:t>
      </w:r>
    </w:p>
    <w:p w14:paraId="2026D402" w14:textId="33C0CF71" w:rsidR="003C3B92" w:rsidRPr="003C3B92" w:rsidRDefault="003C3B92" w:rsidP="00CF3642">
      <w:pPr>
        <w:pStyle w:val="ListParagraph"/>
        <w:numPr>
          <w:ilvl w:val="0"/>
          <w:numId w:val="21"/>
        </w:numPr>
        <w:autoSpaceDE w:val="0"/>
        <w:autoSpaceDN w:val="0"/>
        <w:adjustRightInd w:val="0"/>
        <w:spacing w:before="40" w:after="0" w:line="259" w:lineRule="auto"/>
        <w:jc w:val="both"/>
        <w:rPr>
          <w:b/>
          <w:bCs/>
        </w:rPr>
      </w:pPr>
      <w:r w:rsidRPr="003C3B92">
        <w:rPr>
          <w:rFonts w:ascii="Arial" w:hAnsi="Arial" w:cs="Arial"/>
          <w:color w:val="000000"/>
        </w:rPr>
        <w:t>All interested participants must be included in the regional discussions for allocating funding.</w:t>
      </w:r>
    </w:p>
    <w:sectPr w:rsidR="003C3B92" w:rsidRPr="003C3B92" w:rsidSect="00E3254A">
      <w:headerReference w:type="default" r:id="rId26"/>
      <w:footerReference w:type="default" r:id="rId27"/>
      <w:headerReference w:type="first" r:id="rId28"/>
      <w:footerReference w:type="first" r:id="rId29"/>
      <w:type w:val="continuous"/>
      <w:pgSz w:w="12240" w:h="15840" w:code="1"/>
      <w:pgMar w:top="1008" w:right="1080" w:bottom="936" w:left="1080" w:header="1008"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857D5" w14:textId="77777777" w:rsidR="00DA31AD" w:rsidRDefault="00DA31AD" w:rsidP="00697457">
      <w:pPr>
        <w:spacing w:after="0" w:line="240" w:lineRule="auto"/>
      </w:pPr>
      <w:r>
        <w:separator/>
      </w:r>
    </w:p>
  </w:endnote>
  <w:endnote w:type="continuationSeparator" w:id="0">
    <w:p w14:paraId="4A937EBD" w14:textId="77777777" w:rsidR="00DA31AD" w:rsidRDefault="00DA31AD" w:rsidP="00697457">
      <w:pPr>
        <w:spacing w:after="0" w:line="240" w:lineRule="auto"/>
      </w:pPr>
      <w:r>
        <w:continuationSeparator/>
      </w:r>
    </w:p>
  </w:endnote>
  <w:endnote w:type="continuationNotice" w:id="1">
    <w:p w14:paraId="07714132" w14:textId="77777777" w:rsidR="00DA31AD" w:rsidRDefault="00DA31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A94CD" w14:textId="59055C97" w:rsidR="00BC2D1F" w:rsidRPr="00C6774C" w:rsidRDefault="009D318D" w:rsidP="00B1674F">
    <w:pPr>
      <w:pStyle w:val="Footer"/>
      <w:tabs>
        <w:tab w:val="clear" w:pos="4680"/>
        <w:tab w:val="clear" w:pos="9360"/>
      </w:tabs>
      <w:spacing w:line="480" w:lineRule="auto"/>
      <w:jc w:val="center"/>
      <w:rPr>
        <w:rFonts w:ascii="Arial" w:hAnsi="Arial" w:cs="Arial"/>
        <w:b/>
        <w:sz w:val="20"/>
        <w:szCs w:val="20"/>
      </w:rPr>
    </w:pPr>
    <w:r>
      <w:rPr>
        <w:noProof/>
      </w:rPr>
      <mc:AlternateContent>
        <mc:Choice Requires="wpg">
          <w:drawing>
            <wp:anchor distT="0" distB="0" distL="114300" distR="114300" simplePos="0" relativeHeight="251658241" behindDoc="0" locked="0" layoutInCell="1" allowOverlap="0" wp14:anchorId="2BC2A3A8" wp14:editId="741E8740">
              <wp:simplePos x="0" y="0"/>
              <wp:positionH relativeFrom="page">
                <wp:posOffset>581025</wp:posOffset>
              </wp:positionH>
              <wp:positionV relativeFrom="page">
                <wp:posOffset>9566094</wp:posOffset>
              </wp:positionV>
              <wp:extent cx="6583680" cy="27432"/>
              <wp:effectExtent l="0" t="0" r="26670" b="10795"/>
              <wp:wrapNone/>
              <wp:docPr id="1730500657" name="Group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3680" cy="27432"/>
                        <a:chOff x="979" y="15251"/>
                        <a:chExt cx="10282" cy="4"/>
                      </a:xfrm>
                    </wpg:grpSpPr>
                    <wps:wsp>
                      <wps:cNvPr id="1718288252" name="Line 5"/>
                      <wps:cNvCnPr>
                        <a:cxnSpLocks noChangeShapeType="1"/>
                      </wps:cNvCnPr>
                      <wps:spPr bwMode="auto">
                        <a:xfrm>
                          <a:off x="979" y="15251"/>
                          <a:ext cx="10282" cy="0"/>
                        </a:xfrm>
                        <a:prstGeom prst="line">
                          <a:avLst/>
                        </a:prstGeom>
                        <a:noFill/>
                        <a:ln w="18288">
                          <a:solidFill>
                            <a:srgbClr val="923634"/>
                          </a:solidFill>
                          <a:round/>
                          <a:headEnd/>
                          <a:tailEnd/>
                        </a:ln>
                        <a:extLst>
                          <a:ext uri="{909E8E84-426E-40DD-AFC4-6F175D3DCCD1}">
                            <a14:hiddenFill xmlns:a14="http://schemas.microsoft.com/office/drawing/2010/main">
                              <a:noFill/>
                            </a14:hiddenFill>
                          </a:ext>
                        </a:extLst>
                      </wps:spPr>
                      <wps:bodyPr/>
                    </wps:wsp>
                    <wps:wsp>
                      <wps:cNvPr id="46877433" name="Line 4"/>
                      <wps:cNvCnPr>
                        <a:cxnSpLocks noChangeShapeType="1"/>
                      </wps:cNvCnPr>
                      <wps:spPr bwMode="auto">
                        <a:xfrm>
                          <a:off x="979" y="15255"/>
                          <a:ext cx="10282" cy="0"/>
                        </a:xfrm>
                        <a:prstGeom prst="line">
                          <a:avLst/>
                        </a:prstGeom>
                        <a:noFill/>
                        <a:ln w="9144">
                          <a:solidFill>
                            <a:srgbClr val="923634"/>
                          </a:solidFill>
                          <a:round/>
                          <a:headEnd/>
                          <a:tailEnd/>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w14:anchorId="243D32C0" id="Group 3" o:spid="_x0000_s1026" alt="&quot;&quot;" style="position:absolute;margin-left:45.75pt;margin-top:753.25pt;width:518.4pt;height:2.15pt;z-index:251658241;mso-position-horizontal-relative:page;mso-position-vertical-relative:page;mso-height-relative:margin" coordorigin="979,15251" coordsize="102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" o:allowoverlap="f">
              <v:line id="Line 5" o:spid="_x0000_s1027" style="position:absolute;visibility:visible;mso-wrap-style:square" from="979,15251" to="11261,15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" strokecolor="#923634" strokeweight="1.44pt"/>
              <v:line id="Line 4" o:spid="_x0000_s1028" style="position:absolute;visibility:visible;mso-wrap-style:square" from="979,15255" to="11261,15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" strokecolor="#923634" strokeweight=".72pt"/>
              <w10:wrap anchorx="page" anchory="page"/>
            </v:group>
          </w:pict>
        </mc:Fallback>
      </mc:AlternateContent>
    </w:r>
    <w:r w:rsidRPr="009D318D">
      <w:rPr>
        <w:rFonts w:ascii="Arial" w:hAnsi="Arial" w:cs="Arial"/>
        <w:b/>
        <w:bCs/>
        <w:sz w:val="20"/>
        <w:szCs w:val="20"/>
      </w:rPr>
      <w:t xml:space="preserve">RAPIDS </w:t>
    </w:r>
    <w:r w:rsidR="00DE1E06">
      <w:rPr>
        <w:rFonts w:ascii="Arial" w:hAnsi="Arial" w:cs="Arial"/>
        <w:b/>
        <w:bCs/>
        <w:sz w:val="20"/>
        <w:szCs w:val="20"/>
      </w:rPr>
      <w:t>8</w:t>
    </w:r>
    <w:r w:rsidRPr="009D318D">
      <w:rPr>
        <w:rFonts w:ascii="Arial" w:hAnsi="Arial" w:cs="Arial"/>
        <w:b/>
        <w:bCs/>
        <w:sz w:val="20"/>
        <w:szCs w:val="20"/>
      </w:rPr>
      <w:t xml:space="preserve"> Request for Proposals</w:t>
    </w:r>
    <w:r>
      <w:rPr>
        <w:rFonts w:ascii="Arial" w:hAnsi="Arial" w:cs="Arial"/>
        <w:b/>
        <w:bCs/>
        <w:sz w:val="20"/>
        <w:szCs w:val="20"/>
      </w:rPr>
      <w:t xml:space="preserve">    </w:t>
    </w:r>
    <w:r>
      <w:tab/>
    </w:r>
    <w:r>
      <w:tab/>
    </w:r>
    <w:r>
      <w:tab/>
    </w:r>
    <w:r w:rsidR="6AD5633B">
      <w:rPr>
        <w:rFonts w:ascii="Arial" w:hAnsi="Arial" w:cs="Arial"/>
        <w:b/>
        <w:bCs/>
        <w:sz w:val="20"/>
        <w:szCs w:val="20"/>
      </w:rPr>
      <w:t xml:space="preserve">            </w:t>
    </w:r>
    <w:r w:rsidR="00B1674F">
      <w:rPr>
        <w:rFonts w:ascii="Arial" w:hAnsi="Arial" w:cs="Arial"/>
        <w:b/>
        <w:bCs/>
        <w:sz w:val="20"/>
        <w:szCs w:val="20"/>
      </w:rPr>
      <w:t xml:space="preserve">  </w:t>
    </w:r>
    <w:r w:rsidR="00B1674F">
      <w:rPr>
        <w:rFonts w:ascii="Arial" w:hAnsi="Arial" w:cs="Arial"/>
        <w:b/>
        <w:bCs/>
        <w:sz w:val="20"/>
        <w:szCs w:val="20"/>
      </w:rPr>
      <w:tab/>
    </w:r>
    <w:r w:rsidR="00B1674F">
      <w:rPr>
        <w:rFonts w:ascii="Arial" w:hAnsi="Arial" w:cs="Arial"/>
        <w:b/>
        <w:bCs/>
        <w:sz w:val="20"/>
        <w:szCs w:val="20"/>
      </w:rPr>
      <w:tab/>
    </w:r>
    <w:r w:rsidR="00B1674F">
      <w:rPr>
        <w:rFonts w:ascii="Arial" w:hAnsi="Arial" w:cs="Arial"/>
        <w:b/>
        <w:bCs/>
        <w:sz w:val="20"/>
        <w:szCs w:val="20"/>
      </w:rPr>
      <w:tab/>
    </w:r>
    <w:r w:rsidRPr="009D318D">
      <w:rPr>
        <w:rFonts w:ascii="Arial" w:hAnsi="Arial" w:cs="Arial"/>
        <w:b/>
        <w:bCs/>
        <w:sz w:val="20"/>
        <w:szCs w:val="20"/>
      </w:rPr>
      <w:tab/>
    </w:r>
    <w:r>
      <w:rPr>
        <w:rFonts w:ascii="Arial" w:hAnsi="Arial" w:cs="Arial"/>
        <w:b/>
        <w:bCs/>
        <w:sz w:val="20"/>
        <w:szCs w:val="20"/>
      </w:rPr>
      <w:t xml:space="preserve">            </w:t>
    </w:r>
    <w:r w:rsidRPr="009D318D">
      <w:rPr>
        <w:rFonts w:ascii="Arial" w:hAnsi="Arial" w:cs="Arial"/>
        <w:b/>
        <w:bCs/>
        <w:sz w:val="20"/>
        <w:szCs w:val="20"/>
      </w:rPr>
      <w:tab/>
    </w:r>
    <w:r w:rsidR="00A7242A" w:rsidRPr="009D318D">
      <w:rPr>
        <w:rFonts w:ascii="Arial" w:hAnsi="Arial" w:cs="Arial"/>
        <w:b/>
        <w:bCs/>
        <w:sz w:val="20"/>
        <w:szCs w:val="20"/>
      </w:rPr>
      <w:fldChar w:fldCharType="begin"/>
    </w:r>
    <w:r w:rsidR="00A7242A" w:rsidRPr="009D318D">
      <w:rPr>
        <w:rFonts w:ascii="Arial" w:hAnsi="Arial" w:cs="Arial"/>
        <w:b/>
        <w:bCs/>
        <w:sz w:val="20"/>
        <w:szCs w:val="20"/>
      </w:rPr>
      <w:instrText xml:space="preserve"> PAGE   \* MERGEFORMAT </w:instrText>
    </w:r>
    <w:r w:rsidR="00A7242A" w:rsidRPr="009D318D">
      <w:rPr>
        <w:rFonts w:ascii="Arial" w:hAnsi="Arial" w:cs="Arial"/>
        <w:b/>
        <w:bCs/>
        <w:sz w:val="20"/>
        <w:szCs w:val="20"/>
      </w:rPr>
      <w:fldChar w:fldCharType="separate"/>
    </w:r>
    <w:r w:rsidR="006E3C7B" w:rsidRPr="009D318D">
      <w:rPr>
        <w:rFonts w:ascii="Arial" w:hAnsi="Arial" w:cs="Arial"/>
        <w:b/>
        <w:bCs/>
        <w:noProof/>
        <w:sz w:val="20"/>
        <w:szCs w:val="20"/>
      </w:rPr>
      <w:t>2</w:t>
    </w:r>
    <w:r w:rsidR="00A7242A" w:rsidRPr="009D318D">
      <w:rPr>
        <w:rFonts w:ascii="Arial" w:hAnsi="Arial" w:cs="Arial"/>
        <w:b/>
        <w:bCs/>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37D78" w14:textId="6B5A51E8" w:rsidR="00BC2D1F" w:rsidRDefault="00F320F5" w:rsidP="009D318D">
    <w:pPr>
      <w:pStyle w:val="Footer"/>
      <w:jc w:val="center"/>
      <w:rPr>
        <w:rFonts w:ascii="Arial" w:hAnsi="Arial" w:cs="Arial"/>
        <w:b/>
        <w:noProof/>
        <w:color w:val="525051"/>
        <w:sz w:val="20"/>
        <w:szCs w:val="20"/>
      </w:rPr>
    </w:pPr>
    <w:r>
      <w:rPr>
        <w:noProof/>
      </w:rPr>
      <mc:AlternateContent>
        <mc:Choice Requires="wpg">
          <w:drawing>
            <wp:anchor distT="0" distB="0" distL="114300" distR="114300" simplePos="0" relativeHeight="251661313" behindDoc="0" locked="0" layoutInCell="1" allowOverlap="0" wp14:anchorId="3D2DC075" wp14:editId="611B8371">
              <wp:simplePos x="0" y="0"/>
              <wp:positionH relativeFrom="page">
                <wp:align>center</wp:align>
              </wp:positionH>
              <wp:positionV relativeFrom="page">
                <wp:posOffset>9555480</wp:posOffset>
              </wp:positionV>
              <wp:extent cx="6583680" cy="27432"/>
              <wp:effectExtent l="0" t="0" r="26670" b="10795"/>
              <wp:wrapNone/>
              <wp:docPr id="1166315633" name="Group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3680" cy="27432"/>
                        <a:chOff x="979" y="15251"/>
                        <a:chExt cx="10282" cy="4"/>
                      </a:xfrm>
                    </wpg:grpSpPr>
                    <wps:wsp>
                      <wps:cNvPr id="1834976353" name="Line 5"/>
                      <wps:cNvCnPr>
                        <a:cxnSpLocks noChangeShapeType="1"/>
                      </wps:cNvCnPr>
                      <wps:spPr bwMode="auto">
                        <a:xfrm>
                          <a:off x="979" y="15251"/>
                          <a:ext cx="10282" cy="0"/>
                        </a:xfrm>
                        <a:prstGeom prst="line">
                          <a:avLst/>
                        </a:prstGeom>
                        <a:noFill/>
                        <a:ln w="18288">
                          <a:solidFill>
                            <a:srgbClr val="923634"/>
                          </a:solidFill>
                          <a:round/>
                          <a:headEnd/>
                          <a:tailEnd/>
                        </a:ln>
                        <a:extLst>
                          <a:ext uri="{909E8E84-426E-40DD-AFC4-6F175D3DCCD1}">
                            <a14:hiddenFill xmlns:a14="http://schemas.microsoft.com/office/drawing/2010/main">
                              <a:noFill/>
                            </a14:hiddenFill>
                          </a:ext>
                        </a:extLst>
                      </wps:spPr>
                      <wps:bodyPr/>
                    </wps:wsp>
                    <wps:wsp>
                      <wps:cNvPr id="636193696" name="Line 4"/>
                      <wps:cNvCnPr>
                        <a:cxnSpLocks noChangeShapeType="1"/>
                      </wps:cNvCnPr>
                      <wps:spPr bwMode="auto">
                        <a:xfrm>
                          <a:off x="979" y="15255"/>
                          <a:ext cx="10282" cy="0"/>
                        </a:xfrm>
                        <a:prstGeom prst="line">
                          <a:avLst/>
                        </a:prstGeom>
                        <a:noFill/>
                        <a:ln w="9144">
                          <a:solidFill>
                            <a:srgbClr val="923634"/>
                          </a:solidFill>
                          <a:round/>
                          <a:headEnd/>
                          <a:tailEnd/>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w14:anchorId="28B45DC2" id="Group 3" o:spid="_x0000_s1026" alt="&quot;&quot;" style="position:absolute;margin-left:0;margin-top:752.4pt;width:518.4pt;height:2.15pt;z-index:251661313;mso-position-horizontal:center;mso-position-horizontal-relative:page;mso-position-vertical-relative:page;mso-height-relative:margin" coordorigin="979,15251" coordsize="102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" o:allowoverlap="f">
              <v:line id="Line 5" o:spid="_x0000_s1027" style="position:absolute;visibility:visible;mso-wrap-style:square" from="979,15251" to="11261,15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" strokecolor="#923634" strokeweight="1.44pt"/>
              <v:line id="Line 4" o:spid="_x0000_s1028" style="position:absolute;visibility:visible;mso-wrap-style:square" from="979,15255" to="11261,15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" strokecolor="#923634" strokeweight=".72pt"/>
              <w10:wrap anchorx="page" anchory="page"/>
            </v:group>
          </w:pict>
        </mc:Fallback>
      </mc:AlternateContent>
    </w:r>
    <w:r w:rsidR="00C459F8" w:rsidRPr="00343BB9">
      <w:rPr>
        <w:rFonts w:ascii="Arial" w:hAnsi="Arial" w:cs="Arial"/>
        <w:b/>
        <w:noProof/>
        <w:color w:val="525051"/>
        <w:sz w:val="20"/>
        <w:szCs w:val="20"/>
      </w:rPr>
      <w:t xml:space="preserve">RAPIDS </w:t>
    </w:r>
    <w:r w:rsidR="002A534B">
      <w:rPr>
        <w:rFonts w:ascii="Arial" w:hAnsi="Arial" w:cs="Arial"/>
        <w:b/>
        <w:noProof/>
        <w:color w:val="525051"/>
        <w:sz w:val="20"/>
        <w:szCs w:val="20"/>
      </w:rPr>
      <w:t>8</w:t>
    </w:r>
    <w:r w:rsidR="002A534B" w:rsidRPr="00343BB9">
      <w:rPr>
        <w:rFonts w:ascii="Arial" w:hAnsi="Arial" w:cs="Arial"/>
        <w:b/>
        <w:noProof/>
        <w:color w:val="525051"/>
        <w:sz w:val="20"/>
        <w:szCs w:val="20"/>
      </w:rPr>
      <w:t xml:space="preserve"> </w:t>
    </w:r>
    <w:r w:rsidR="00C459F8" w:rsidRPr="00343BB9">
      <w:rPr>
        <w:rFonts w:ascii="Arial" w:hAnsi="Arial" w:cs="Arial"/>
        <w:b/>
        <w:noProof/>
        <w:color w:val="525051"/>
        <w:sz w:val="20"/>
        <w:szCs w:val="20"/>
      </w:rPr>
      <w:t>Request for Proposals</w:t>
    </w:r>
    <w:r w:rsidR="00C459F8" w:rsidRPr="00343BB9">
      <w:rPr>
        <w:rFonts w:ascii="Arial" w:hAnsi="Arial" w:cs="Arial"/>
        <w:b/>
        <w:noProof/>
        <w:color w:val="525051"/>
        <w:sz w:val="20"/>
        <w:szCs w:val="20"/>
      </w:rPr>
      <w:tab/>
    </w:r>
    <w:r w:rsidR="00C459F8" w:rsidRPr="00343BB9">
      <w:rPr>
        <w:rFonts w:ascii="Arial" w:hAnsi="Arial" w:cs="Arial"/>
        <w:b/>
        <w:noProof/>
        <w:color w:val="525051"/>
        <w:sz w:val="20"/>
        <w:szCs w:val="20"/>
      </w:rPr>
      <w:tab/>
    </w:r>
    <w:r w:rsidR="00C459F8" w:rsidRPr="00343BB9">
      <w:rPr>
        <w:rFonts w:ascii="Arial" w:hAnsi="Arial" w:cs="Arial"/>
        <w:b/>
        <w:noProof/>
        <w:color w:val="525051"/>
        <w:sz w:val="20"/>
        <w:szCs w:val="20"/>
      </w:rPr>
      <w:fldChar w:fldCharType="begin"/>
    </w:r>
    <w:r w:rsidR="00C459F8" w:rsidRPr="00343BB9">
      <w:rPr>
        <w:rFonts w:ascii="Arial" w:hAnsi="Arial" w:cs="Arial"/>
        <w:b/>
        <w:noProof/>
        <w:color w:val="525051"/>
        <w:sz w:val="20"/>
        <w:szCs w:val="20"/>
      </w:rPr>
      <w:instrText xml:space="preserve"> PAGE  \* Arabic  \* MERGEFORMAT </w:instrText>
    </w:r>
    <w:r w:rsidR="00C459F8" w:rsidRPr="00343BB9">
      <w:rPr>
        <w:rFonts w:ascii="Arial" w:hAnsi="Arial" w:cs="Arial"/>
        <w:b/>
        <w:noProof/>
        <w:color w:val="525051"/>
        <w:sz w:val="20"/>
        <w:szCs w:val="20"/>
      </w:rPr>
      <w:fldChar w:fldCharType="separate"/>
    </w:r>
    <w:r w:rsidR="00C459F8" w:rsidRPr="00343BB9">
      <w:rPr>
        <w:rFonts w:ascii="Arial" w:hAnsi="Arial" w:cs="Arial"/>
        <w:b/>
        <w:noProof/>
        <w:color w:val="525051"/>
        <w:sz w:val="20"/>
        <w:szCs w:val="20"/>
      </w:rPr>
      <w:t>1</w:t>
    </w:r>
    <w:r w:rsidR="00C459F8" w:rsidRPr="00343BB9">
      <w:rPr>
        <w:rFonts w:ascii="Arial" w:hAnsi="Arial" w:cs="Arial"/>
        <w:b/>
        <w:noProof/>
        <w:color w:val="525051"/>
        <w:sz w:val="20"/>
        <w:szCs w:val="20"/>
      </w:rPr>
      <w:fldChar w:fldCharType="end"/>
    </w:r>
  </w:p>
  <w:p w14:paraId="0A8A48E5" w14:textId="77777777" w:rsidR="007E05D6" w:rsidRPr="00343BB9" w:rsidRDefault="007E05D6" w:rsidP="009D318D">
    <w:pPr>
      <w:pStyle w:val="Footer"/>
      <w:jc w:val="center"/>
      <w:rPr>
        <w:rFonts w:ascii="Arial" w:hAnsi="Arial" w:cs="Arial"/>
        <w:b/>
        <w:noProof/>
        <w:color w:val="525051"/>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72637" w14:textId="77777777" w:rsidR="00DA31AD" w:rsidRDefault="00DA31AD" w:rsidP="00697457">
      <w:pPr>
        <w:spacing w:after="0" w:line="240" w:lineRule="auto"/>
      </w:pPr>
      <w:r>
        <w:separator/>
      </w:r>
    </w:p>
  </w:footnote>
  <w:footnote w:type="continuationSeparator" w:id="0">
    <w:p w14:paraId="39A85EE3" w14:textId="77777777" w:rsidR="00DA31AD" w:rsidRDefault="00DA31AD" w:rsidP="00697457">
      <w:pPr>
        <w:spacing w:after="0" w:line="240" w:lineRule="auto"/>
      </w:pPr>
      <w:r>
        <w:continuationSeparator/>
      </w:r>
    </w:p>
  </w:footnote>
  <w:footnote w:type="continuationNotice" w:id="1">
    <w:p w14:paraId="25ECE786" w14:textId="77777777" w:rsidR="00DA31AD" w:rsidRDefault="00DA31AD">
      <w:pPr>
        <w:spacing w:after="0" w:line="240" w:lineRule="auto"/>
      </w:pPr>
    </w:p>
  </w:footnote>
  <w:footnote w:id="2">
    <w:p w14:paraId="1779654B" w14:textId="77777777" w:rsidR="009D441A" w:rsidRDefault="009D441A" w:rsidP="009D441A">
      <w:pPr>
        <w:tabs>
          <w:tab w:val="left" w:pos="450"/>
        </w:tabs>
        <w:spacing w:after="0" w:line="240" w:lineRule="auto"/>
        <w:ind w:left="720" w:right="792" w:hanging="605"/>
        <w:rPr>
          <w:sz w:val="20"/>
          <w:szCs w:val="20"/>
        </w:rPr>
      </w:pPr>
      <w:r>
        <w:rPr>
          <w:vertAlign w:val="superscript"/>
        </w:rPr>
        <w:footnoteRef/>
      </w:r>
      <w:r>
        <w:t xml:space="preserve"> </w:t>
      </w:r>
      <w:r>
        <w:rPr>
          <w:sz w:val="20"/>
          <w:szCs w:val="20"/>
        </w:rPr>
        <w:t>Office of Budget and Management (OBM) policy requires that leases and lease Agreement</w:t>
      </w:r>
    </w:p>
    <w:p w14:paraId="272FB02F" w14:textId="77777777" w:rsidR="009D441A" w:rsidRDefault="009D441A" w:rsidP="009D441A">
      <w:pPr>
        <w:tabs>
          <w:tab w:val="left" w:pos="450"/>
        </w:tabs>
        <w:spacing w:after="0" w:line="240" w:lineRule="auto"/>
        <w:ind w:left="720" w:right="792" w:hanging="605"/>
        <w:rPr>
          <w:sz w:val="20"/>
          <w:szCs w:val="20"/>
        </w:rPr>
      </w:pPr>
      <w:r>
        <w:rPr>
          <w:sz w:val="20"/>
          <w:szCs w:val="20"/>
        </w:rPr>
        <w:tab/>
        <w:t>Covering equipment owned by non-profit entities needs to be 20 years.</w:t>
      </w:r>
    </w:p>
    <w:p w14:paraId="6B86CEEB" w14:textId="77777777" w:rsidR="009D441A" w:rsidRDefault="009D441A" w:rsidP="009D441A">
      <w:pPr>
        <w:widowControl w:val="0"/>
        <w:pBdr>
          <w:top w:val="nil"/>
          <w:left w:val="nil"/>
          <w:bottom w:val="nil"/>
          <w:right w:val="nil"/>
          <w:between w:val="nil"/>
        </w:pBdr>
        <w:spacing w:after="0" w:line="240" w:lineRule="auto"/>
        <w:rPr>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F7C65" w14:textId="5854CDE6" w:rsidR="00BC2D1F" w:rsidRDefault="00BC2D1F" w:rsidP="7507EF86">
    <w:pPr>
      <w:pStyle w:val="Header"/>
      <w:widowControl w:val="0"/>
      <w:tabs>
        <w:tab w:val="clear" w:pos="4680"/>
        <w:tab w:val="clear" w:pos="9360"/>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50688" w14:textId="4F3E900F" w:rsidR="0049705A" w:rsidRDefault="00D535F6" w:rsidP="00343BB9">
    <w:pPr>
      <w:pStyle w:val="Header"/>
      <w:tabs>
        <w:tab w:val="clear" w:pos="4680"/>
        <w:tab w:val="clear" w:pos="9360"/>
      </w:tabs>
      <w:ind w:left="-720"/>
    </w:pPr>
    <w:r>
      <w:rPr>
        <w:noProof/>
      </w:rPr>
      <w:drawing>
        <wp:anchor distT="0" distB="0" distL="114300" distR="114300" simplePos="0" relativeHeight="251659265" behindDoc="0" locked="0" layoutInCell="1" allowOverlap="1" wp14:anchorId="2E29726E" wp14:editId="61574775">
          <wp:simplePos x="0" y="0"/>
          <wp:positionH relativeFrom="column">
            <wp:posOffset>-661489</wp:posOffset>
          </wp:positionH>
          <wp:positionV relativeFrom="paragraph">
            <wp:posOffset>-892175</wp:posOffset>
          </wp:positionV>
          <wp:extent cx="7772400" cy="1169941"/>
          <wp:effectExtent l="0" t="0" r="0" b="0"/>
          <wp:wrapNone/>
          <wp:docPr id="4856728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672889" name="Picture 485672889"/>
                  <pic:cNvPicPr/>
                </pic:nvPicPr>
                <pic:blipFill>
                  <a:blip r:embed="rId1">
                    <a:extLst>
                      <a:ext uri="{28A0092B-C50C-407E-A947-70E740481C1C}">
                        <a14:useLocalDpi xmlns:a14="http://schemas.microsoft.com/office/drawing/2010/main" val="0"/>
                      </a:ext>
                    </a:extLst>
                  </a:blip>
                  <a:stretch>
                    <a:fillRect/>
                  </a:stretch>
                </pic:blipFill>
                <pic:spPr>
                  <a:xfrm>
                    <a:off x="0" y="0"/>
                    <a:ext cx="7772400" cy="1169941"/>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KhaEyk4g" int2:invalidationBookmarkName="" int2:hashCode="Sne3F1TUULyxEk" int2:id="2iwBTAcM">
      <int2:state int2:value="Rejected" int2:type="AugLoop_Text_Critique"/>
    </int2:bookmark>
    <int2:bookmark int2:bookmarkName="_Int_pDx2PrtF" int2:invalidationBookmarkName="" int2:hashCode="lwtZeMDE2licez" int2:id="I57OuxJk">
      <int2:state int2:value="Rejected" int2:type="AugLoop_Text_Critique"/>
    </int2:bookmark>
    <int2:bookmark int2:bookmarkName="_Int_aCgx5ovo" int2:invalidationBookmarkName="" int2:hashCode="3ydbNuZWveJ+U8" int2:id="TT4cWeHB">
      <int2:state int2:value="Rejected" int2:type="AugLoop_Text_Critique"/>
    </int2:bookmark>
    <int2:bookmark int2:bookmarkName="_Int_6rN85Pm3" int2:invalidationBookmarkName="" int2:hashCode="MUJGa1OoUfHH/v" int2:id="asHMzqBp">
      <int2:state int2:value="Rejected" int2:type="AugLoop_Text_Critique"/>
    </int2:bookmark>
    <int2:bookmark int2:bookmarkName="_Int_ThkM1N39" int2:invalidationBookmarkName="" int2:hashCode="zuLygiRanCPpCT" int2:id="mPyvykcK">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30AD2"/>
    <w:multiLevelType w:val="hybridMultilevel"/>
    <w:tmpl w:val="A9C8EAD2"/>
    <w:lvl w:ilvl="0" w:tplc="FFFFFFFF">
      <w:start w:val="1"/>
      <w:numFmt w:val="decimal"/>
      <w:lvlText w:val="(%1)"/>
      <w:lvlJc w:val="left"/>
      <w:pPr>
        <w:ind w:left="1008" w:hanging="360"/>
      </w:pPr>
      <w:rPr>
        <w:rFonts w:ascii="Arial" w:hAnsi="Arial" w:cs="Arial" w:hint="default"/>
        <w:b w:val="0"/>
        <w:i w:val="0"/>
        <w:sz w:val="22"/>
        <w:szCs w:val="22"/>
      </w:rPr>
    </w:lvl>
    <w:lvl w:ilvl="1" w:tplc="FFFFFFFF">
      <w:start w:val="1"/>
      <w:numFmt w:val="decimal"/>
      <w:lvlText w:val="(%2)"/>
      <w:lvlJc w:val="left"/>
      <w:pPr>
        <w:ind w:left="1728" w:hanging="360"/>
      </w:pPr>
      <w:rPr>
        <w:rFonts w:ascii="Arial" w:hAnsi="Arial" w:cs="Arial" w:hint="default"/>
        <w:b w:val="0"/>
        <w:i w:val="0"/>
        <w:sz w:val="22"/>
        <w:szCs w:val="22"/>
      </w:rPr>
    </w:lvl>
    <w:lvl w:ilvl="2" w:tplc="F604B074">
      <w:start w:val="1"/>
      <w:numFmt w:val="lowerLetter"/>
      <w:lvlText w:val="%3."/>
      <w:lvlJc w:val="left"/>
      <w:pPr>
        <w:ind w:left="2628" w:hanging="360"/>
      </w:pPr>
      <w:rPr>
        <w:i w:val="0"/>
        <w:iCs w:val="0"/>
      </w:rPr>
    </w:lvl>
    <w:lvl w:ilvl="3" w:tplc="FFFFFFFF">
      <w:start w:val="1"/>
      <w:numFmt w:val="decimal"/>
      <w:lvlText w:val="%4."/>
      <w:lvlJc w:val="left"/>
      <w:pPr>
        <w:ind w:left="3168" w:hanging="360"/>
      </w:pPr>
    </w:lvl>
    <w:lvl w:ilvl="4" w:tplc="FFFFFFFF">
      <w:start w:val="1"/>
      <w:numFmt w:val="lowerLetter"/>
      <w:lvlText w:val="%5."/>
      <w:lvlJc w:val="left"/>
      <w:pPr>
        <w:ind w:left="3888" w:hanging="360"/>
      </w:pPr>
    </w:lvl>
    <w:lvl w:ilvl="5" w:tplc="26004556">
      <w:numFmt w:val="bullet"/>
      <w:lvlText w:val=""/>
      <w:lvlJc w:val="left"/>
      <w:pPr>
        <w:ind w:left="4908" w:hanging="480"/>
      </w:pPr>
      <w:rPr>
        <w:rFonts w:ascii="Arial" w:eastAsia="Calibri" w:hAnsi="Arial" w:cs="Arial" w:hint="default"/>
      </w:rPr>
    </w:lvl>
    <w:lvl w:ilvl="6" w:tplc="FFFFFFFF" w:tentative="1">
      <w:start w:val="1"/>
      <w:numFmt w:val="decimal"/>
      <w:lvlText w:val="%7."/>
      <w:lvlJc w:val="left"/>
      <w:pPr>
        <w:ind w:left="5328" w:hanging="360"/>
      </w:pPr>
    </w:lvl>
    <w:lvl w:ilvl="7" w:tplc="FFFFFFFF" w:tentative="1">
      <w:start w:val="1"/>
      <w:numFmt w:val="lowerLetter"/>
      <w:lvlText w:val="%8."/>
      <w:lvlJc w:val="left"/>
      <w:pPr>
        <w:ind w:left="6048" w:hanging="360"/>
      </w:pPr>
    </w:lvl>
    <w:lvl w:ilvl="8" w:tplc="FFFFFFFF" w:tentative="1">
      <w:start w:val="1"/>
      <w:numFmt w:val="lowerRoman"/>
      <w:lvlText w:val="%9."/>
      <w:lvlJc w:val="right"/>
      <w:pPr>
        <w:ind w:left="6768" w:hanging="180"/>
      </w:pPr>
    </w:lvl>
  </w:abstractNum>
  <w:abstractNum w:abstractNumId="1" w15:restartNumberingAfterBreak="0">
    <w:nsid w:val="0C234E91"/>
    <w:multiLevelType w:val="multilevel"/>
    <w:tmpl w:val="43A0B27A"/>
    <w:styleLink w:val="CurrentList1"/>
    <w:lvl w:ilvl="0">
      <w:start w:val="1"/>
      <w:numFmt w:val="lowerRoman"/>
      <w:lvlText w:val="%1."/>
      <w:lvlJc w:val="left"/>
      <w:pPr>
        <w:ind w:left="2880" w:hanging="360"/>
      </w:pPr>
      <w:rPr>
        <w:rFonts w:ascii="Arial" w:eastAsia="Arial" w:hAnsi="Arial" w:cs="Arial"/>
        <w:i w:val="0"/>
        <w:iCs w:val="0"/>
      </w:r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2" w15:restartNumberingAfterBreak="0">
    <w:nsid w:val="0EC9647B"/>
    <w:multiLevelType w:val="multilevel"/>
    <w:tmpl w:val="9B5C8684"/>
    <w:lvl w:ilvl="0">
      <w:start w:val="1"/>
      <w:numFmt w:val="decimal"/>
      <w:lvlText w:val="%1."/>
      <w:lvlJc w:val="left"/>
      <w:pPr>
        <w:ind w:left="1440" w:hanging="360"/>
      </w:pPr>
    </w:lvl>
    <w:lvl w:ilvl="1">
      <w:start w:val="1"/>
      <w:numFmt w:val="lowerLetter"/>
      <w:lvlText w:val="%2."/>
      <w:lvlJc w:val="left"/>
      <w:pPr>
        <w:ind w:left="3888" w:hanging="360"/>
      </w:pPr>
    </w:lvl>
    <w:lvl w:ilvl="2">
      <w:start w:val="1"/>
      <w:numFmt w:val="lowerRoman"/>
      <w:lvlText w:val="%3."/>
      <w:lvlJc w:val="right"/>
      <w:pPr>
        <w:ind w:left="2880" w:hanging="180"/>
      </w:pPr>
    </w:lvl>
    <w:lvl w:ilvl="3">
      <w:start w:val="1"/>
      <w:numFmt w:val="decimal"/>
      <w:lvlText w:val="%4."/>
      <w:lvlJc w:val="left"/>
      <w:pPr>
        <w:ind w:left="1260" w:hanging="360"/>
      </w:pPr>
    </w:lvl>
    <w:lvl w:ilvl="4">
      <w:start w:val="1"/>
      <w:numFmt w:val="decimal"/>
      <w:lvlText w:val="(%5)"/>
      <w:lvlJc w:val="left"/>
      <w:pPr>
        <w:ind w:left="3270" w:firstLine="690"/>
      </w:pPr>
    </w:lvl>
    <w:lvl w:ilvl="5">
      <w:start w:val="3"/>
      <w:numFmt w:val="upperLetter"/>
      <w:lvlText w:val="(%6)"/>
      <w:lvlJc w:val="left"/>
      <w:pPr>
        <w:ind w:left="5220" w:hanging="36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128524C9"/>
    <w:multiLevelType w:val="multilevel"/>
    <w:tmpl w:val="C788594E"/>
    <w:lvl w:ilvl="0">
      <w:start w:val="1"/>
      <w:numFmt w:val="upperRoman"/>
      <w:lvlText w:val="%1."/>
      <w:lvlJc w:val="left"/>
      <w:pPr>
        <w:ind w:left="1080" w:hanging="720"/>
      </w:pPr>
      <w:rPr>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4369AB"/>
    <w:multiLevelType w:val="multilevel"/>
    <w:tmpl w:val="374834E6"/>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273E4018"/>
    <w:multiLevelType w:val="hybridMultilevel"/>
    <w:tmpl w:val="258CD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426132"/>
    <w:multiLevelType w:val="hybridMultilevel"/>
    <w:tmpl w:val="9B06BD8C"/>
    <w:lvl w:ilvl="0" w:tplc="7AD24132">
      <w:start w:val="8"/>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1304BB6"/>
    <w:multiLevelType w:val="hybridMultilevel"/>
    <w:tmpl w:val="E2EE7154"/>
    <w:lvl w:ilvl="0" w:tplc="FFFFFFFF">
      <w:start w:val="1"/>
      <w:numFmt w:val="decimal"/>
      <w:lvlText w:val="(%1)"/>
      <w:lvlJc w:val="left"/>
      <w:pPr>
        <w:ind w:left="1008" w:hanging="360"/>
      </w:pPr>
      <w:rPr>
        <w:rFonts w:ascii="Arial" w:hAnsi="Arial" w:cs="Arial" w:hint="default"/>
        <w:b w:val="0"/>
        <w:i w:val="0"/>
        <w:sz w:val="22"/>
        <w:szCs w:val="22"/>
      </w:rPr>
    </w:lvl>
    <w:lvl w:ilvl="1" w:tplc="FFFFFFFF">
      <w:start w:val="1"/>
      <w:numFmt w:val="decimal"/>
      <w:lvlText w:val="(%2)"/>
      <w:lvlJc w:val="left"/>
      <w:pPr>
        <w:ind w:left="1728" w:hanging="360"/>
      </w:pPr>
      <w:rPr>
        <w:rFonts w:ascii="Arial" w:hAnsi="Arial" w:cs="Arial" w:hint="default"/>
        <w:b w:val="0"/>
        <w:i w:val="0"/>
        <w:sz w:val="22"/>
        <w:szCs w:val="22"/>
      </w:rPr>
    </w:lvl>
    <w:lvl w:ilvl="2" w:tplc="FFFFFFFF">
      <w:start w:val="1"/>
      <w:numFmt w:val="lowerRoman"/>
      <w:lvlText w:val="%3."/>
      <w:lvlJc w:val="right"/>
      <w:pPr>
        <w:ind w:left="2448" w:hanging="180"/>
      </w:pPr>
    </w:lvl>
    <w:lvl w:ilvl="3" w:tplc="1B0E5C58">
      <w:start w:val="1"/>
      <w:numFmt w:val="lowerRoman"/>
      <w:lvlText w:val="%4."/>
      <w:lvlJc w:val="left"/>
      <w:pPr>
        <w:ind w:left="3168" w:hanging="360"/>
      </w:pPr>
      <w:rPr>
        <w:rFonts w:ascii="Arial" w:hAnsi="Arial" w:cs="Arial" w:hint="default"/>
        <w:b w:val="0"/>
        <w:i w:val="0"/>
        <w:sz w:val="22"/>
        <w:szCs w:val="22"/>
      </w:rPr>
    </w:lvl>
    <w:lvl w:ilvl="4" w:tplc="FFFFFFFF">
      <w:start w:val="1"/>
      <w:numFmt w:val="lowerLetter"/>
      <w:lvlText w:val="%5."/>
      <w:lvlJc w:val="left"/>
      <w:pPr>
        <w:ind w:left="3888" w:hanging="360"/>
      </w:pPr>
    </w:lvl>
    <w:lvl w:ilvl="5" w:tplc="FFFFFFFF" w:tentative="1">
      <w:start w:val="1"/>
      <w:numFmt w:val="lowerRoman"/>
      <w:lvlText w:val="%6."/>
      <w:lvlJc w:val="right"/>
      <w:pPr>
        <w:ind w:left="4608" w:hanging="180"/>
      </w:pPr>
    </w:lvl>
    <w:lvl w:ilvl="6" w:tplc="FFFFFFFF" w:tentative="1">
      <w:start w:val="1"/>
      <w:numFmt w:val="decimal"/>
      <w:lvlText w:val="%7."/>
      <w:lvlJc w:val="left"/>
      <w:pPr>
        <w:ind w:left="5328" w:hanging="360"/>
      </w:pPr>
    </w:lvl>
    <w:lvl w:ilvl="7" w:tplc="FFFFFFFF" w:tentative="1">
      <w:start w:val="1"/>
      <w:numFmt w:val="lowerLetter"/>
      <w:lvlText w:val="%8."/>
      <w:lvlJc w:val="left"/>
      <w:pPr>
        <w:ind w:left="6048" w:hanging="360"/>
      </w:pPr>
    </w:lvl>
    <w:lvl w:ilvl="8" w:tplc="FFFFFFFF" w:tentative="1">
      <w:start w:val="1"/>
      <w:numFmt w:val="lowerRoman"/>
      <w:lvlText w:val="%9."/>
      <w:lvlJc w:val="right"/>
      <w:pPr>
        <w:ind w:left="6768" w:hanging="180"/>
      </w:pPr>
    </w:lvl>
  </w:abstractNum>
  <w:abstractNum w:abstractNumId="8" w15:restartNumberingAfterBreak="0">
    <w:nsid w:val="3595577B"/>
    <w:multiLevelType w:val="hybridMultilevel"/>
    <w:tmpl w:val="83BAFE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9DF517F"/>
    <w:multiLevelType w:val="hybridMultilevel"/>
    <w:tmpl w:val="6058954A"/>
    <w:lvl w:ilvl="0" w:tplc="277C10EC">
      <w:start w:val="1"/>
      <w:numFmt w:val="decimal"/>
      <w:lvlText w:val="(%1)"/>
      <w:lvlJc w:val="center"/>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3C1F3081"/>
    <w:multiLevelType w:val="hybridMultilevel"/>
    <w:tmpl w:val="EB140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232A83"/>
    <w:multiLevelType w:val="hybridMultilevel"/>
    <w:tmpl w:val="AA0C3BEC"/>
    <w:lvl w:ilvl="0" w:tplc="A2CA9E80">
      <w:start w:val="1"/>
      <w:numFmt w:val="decimal"/>
      <w:lvlText w:val="(%1)"/>
      <w:lvlJc w:val="left"/>
      <w:pPr>
        <w:ind w:left="1008" w:hanging="360"/>
      </w:pPr>
      <w:rPr>
        <w:rFonts w:ascii="Arial" w:hAnsi="Arial" w:cs="Arial" w:hint="default"/>
        <w:b w:val="0"/>
        <w:i w:val="0"/>
        <w:sz w:val="22"/>
        <w:szCs w:val="22"/>
      </w:rPr>
    </w:lvl>
    <w:lvl w:ilvl="1" w:tplc="A2CA9E80">
      <w:start w:val="1"/>
      <w:numFmt w:val="decimal"/>
      <w:lvlText w:val="(%2)"/>
      <w:lvlJc w:val="left"/>
      <w:pPr>
        <w:ind w:left="1728" w:hanging="360"/>
      </w:pPr>
      <w:rPr>
        <w:rFonts w:ascii="Arial" w:hAnsi="Arial" w:cs="Arial" w:hint="default"/>
        <w:b w:val="0"/>
        <w:i w:val="0"/>
        <w:sz w:val="22"/>
        <w:szCs w:val="22"/>
      </w:rPr>
    </w:lvl>
    <w:lvl w:ilvl="2" w:tplc="522A8F2A">
      <w:start w:val="1"/>
      <w:numFmt w:val="upperLetter"/>
      <w:lvlText w:val="(%3)"/>
      <w:lvlJc w:val="left"/>
      <w:pPr>
        <w:ind w:left="2628" w:hanging="360"/>
      </w:pPr>
      <w:rPr>
        <w:rFonts w:hint="default"/>
        <w:b w:val="0"/>
        <w:bCs/>
        <w:sz w:val="22"/>
        <w:szCs w:val="22"/>
      </w:rPr>
    </w:lvl>
    <w:lvl w:ilvl="3" w:tplc="ABDA54D4">
      <w:start w:val="1"/>
      <w:numFmt w:val="decimal"/>
      <w:lvlText w:val="(%4)"/>
      <w:lvlJc w:val="left"/>
      <w:pPr>
        <w:ind w:left="3168" w:hanging="360"/>
      </w:pPr>
      <w:rPr>
        <w:rFonts w:ascii="Arial" w:hAnsi="Arial" w:cs="Arial" w:hint="default"/>
        <w:b w:val="0"/>
        <w:bCs w:val="0"/>
        <w:i w:val="0"/>
        <w:sz w:val="22"/>
        <w:szCs w:val="22"/>
      </w:rPr>
    </w:lvl>
    <w:lvl w:ilvl="4" w:tplc="04090019">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2" w15:restartNumberingAfterBreak="0">
    <w:nsid w:val="4F4550F0"/>
    <w:multiLevelType w:val="hybridMultilevel"/>
    <w:tmpl w:val="69F68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786CB6"/>
    <w:multiLevelType w:val="multilevel"/>
    <w:tmpl w:val="D1344390"/>
    <w:lvl w:ilvl="0">
      <w:start w:val="1"/>
      <w:numFmt w:val="lowerLetter"/>
      <w:lvlText w:val="%1."/>
      <w:lvlJc w:val="left"/>
      <w:pPr>
        <w:ind w:left="1710" w:hanging="360"/>
      </w:pPr>
      <w:rPr>
        <w:rFonts w:hint="default"/>
      </w:rPr>
    </w:lvl>
    <w:lvl w:ilvl="1">
      <w:start w:val="1"/>
      <w:numFmt w:val="lowerLetter"/>
      <w:lvlText w:val="%2."/>
      <w:lvlJc w:val="left"/>
      <w:pPr>
        <w:ind w:left="2610" w:hanging="360"/>
      </w:pPr>
    </w:lvl>
    <w:lvl w:ilvl="2">
      <w:start w:val="1"/>
      <w:numFmt w:val="lowerRoman"/>
      <w:lvlText w:val="%3."/>
      <w:lvlJc w:val="right"/>
      <w:pPr>
        <w:ind w:left="3330" w:hanging="180"/>
      </w:pPr>
    </w:lvl>
    <w:lvl w:ilvl="3">
      <w:start w:val="1"/>
      <w:numFmt w:val="decimal"/>
      <w:lvlText w:val="%4."/>
      <w:lvlJc w:val="left"/>
      <w:pPr>
        <w:ind w:left="4050" w:hanging="360"/>
      </w:pPr>
    </w:lvl>
    <w:lvl w:ilvl="4">
      <w:start w:val="1"/>
      <w:numFmt w:val="lowerLetter"/>
      <w:lvlText w:val="%5."/>
      <w:lvlJc w:val="left"/>
      <w:pPr>
        <w:ind w:left="4770" w:hanging="360"/>
      </w:pPr>
    </w:lvl>
    <w:lvl w:ilvl="5">
      <w:start w:val="1"/>
      <w:numFmt w:val="lowerRoman"/>
      <w:lvlText w:val="%6."/>
      <w:lvlJc w:val="right"/>
      <w:pPr>
        <w:ind w:left="5490" w:hanging="180"/>
      </w:pPr>
    </w:lvl>
    <w:lvl w:ilvl="6">
      <w:start w:val="1"/>
      <w:numFmt w:val="decimal"/>
      <w:lvlText w:val="%7."/>
      <w:lvlJc w:val="left"/>
      <w:pPr>
        <w:ind w:left="6210" w:hanging="360"/>
      </w:pPr>
    </w:lvl>
    <w:lvl w:ilvl="7">
      <w:start w:val="1"/>
      <w:numFmt w:val="lowerLetter"/>
      <w:lvlText w:val="%8."/>
      <w:lvlJc w:val="left"/>
      <w:pPr>
        <w:ind w:left="6930" w:hanging="360"/>
      </w:pPr>
    </w:lvl>
    <w:lvl w:ilvl="8">
      <w:start w:val="1"/>
      <w:numFmt w:val="lowerRoman"/>
      <w:lvlText w:val="%9."/>
      <w:lvlJc w:val="right"/>
      <w:pPr>
        <w:ind w:left="7650" w:hanging="180"/>
      </w:pPr>
    </w:lvl>
  </w:abstractNum>
  <w:abstractNum w:abstractNumId="14" w15:restartNumberingAfterBreak="0">
    <w:nsid w:val="5B272606"/>
    <w:multiLevelType w:val="multilevel"/>
    <w:tmpl w:val="D2EE90EE"/>
    <w:lvl w:ilvl="0">
      <w:start w:val="1"/>
      <w:numFmt w:val="upp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E7923A9"/>
    <w:multiLevelType w:val="multilevel"/>
    <w:tmpl w:val="8C204322"/>
    <w:lvl w:ilvl="0">
      <w:start w:val="1"/>
      <w:numFmt w:val="upperRoman"/>
      <w:lvlText w:val="%1."/>
      <w:lvlJc w:val="left"/>
      <w:pPr>
        <w:ind w:left="1080" w:hanging="720"/>
      </w:pPr>
      <w:rPr>
        <w:u w:val="none"/>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4892611"/>
    <w:multiLevelType w:val="multilevel"/>
    <w:tmpl w:val="285CD190"/>
    <w:lvl w:ilvl="0">
      <w:start w:val="1"/>
      <w:numFmt w:val="decimal"/>
      <w:lvlText w:val="%1."/>
      <w:lvlJc w:val="left"/>
      <w:pPr>
        <w:ind w:left="1440" w:hanging="360"/>
      </w:pPr>
    </w:lvl>
    <w:lvl w:ilvl="1">
      <w:start w:val="1"/>
      <w:numFmt w:val="lowerRoman"/>
      <w:lvlText w:val="%2."/>
      <w:lvlJc w:val="left"/>
      <w:pPr>
        <w:ind w:left="1800" w:hanging="360"/>
      </w:pPr>
      <w:rPr>
        <w:rFonts w:ascii="Arial" w:eastAsia="Arial" w:hAnsi="Arial" w:cs="Arial"/>
      </w:rPr>
    </w:lvl>
    <w:lvl w:ilvl="2">
      <w:start w:val="1"/>
      <w:numFmt w:val="lowerRoman"/>
      <w:lvlText w:val="%3."/>
      <w:lvlJc w:val="right"/>
      <w:pPr>
        <w:ind w:left="2880" w:hanging="180"/>
      </w:pPr>
    </w:lvl>
    <w:lvl w:ilvl="3">
      <w:start w:val="1"/>
      <w:numFmt w:val="decimal"/>
      <w:lvlText w:val="(%4)"/>
      <w:lvlJc w:val="left"/>
      <w:pPr>
        <w:ind w:left="1008" w:hanging="360"/>
      </w:pPr>
      <w:rPr>
        <w:rFonts w:ascii="Arial" w:hAnsi="Arial" w:cs="Arial" w:hint="default"/>
        <w:b w:val="0"/>
        <w:i w:val="0"/>
        <w:sz w:val="22"/>
        <w:szCs w:val="22"/>
      </w:rPr>
    </w:lvl>
    <w:lvl w:ilvl="4">
      <w:start w:val="1"/>
      <w:numFmt w:val="decimal"/>
      <w:lvlText w:val="(%5)"/>
      <w:lvlJc w:val="left"/>
      <w:pPr>
        <w:ind w:left="3270" w:firstLine="690"/>
      </w:pPr>
    </w:lvl>
    <w:lvl w:ilvl="5">
      <w:start w:val="3"/>
      <w:numFmt w:val="upperLetter"/>
      <w:lvlText w:val="(%6)"/>
      <w:lvlJc w:val="left"/>
      <w:pPr>
        <w:ind w:left="5220" w:hanging="36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15:restartNumberingAfterBreak="0">
    <w:nsid w:val="661C15CB"/>
    <w:multiLevelType w:val="multilevel"/>
    <w:tmpl w:val="82BE4A0C"/>
    <w:lvl w:ilvl="0">
      <w:start w:val="1"/>
      <w:numFmt w:val="upperLetter"/>
      <w:lvlText w:val="%1."/>
      <w:lvlJc w:val="left"/>
      <w:pPr>
        <w:ind w:left="720" w:hanging="360"/>
      </w:pPr>
    </w:lvl>
    <w:lvl w:ilvl="1">
      <w:start w:val="1"/>
      <w:numFmt w:val="bullet"/>
      <w:lvlText w:val="o"/>
      <w:lvlJc w:val="left"/>
      <w:pPr>
        <w:ind w:left="99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6B328F5"/>
    <w:multiLevelType w:val="hybridMultilevel"/>
    <w:tmpl w:val="6F44E7A6"/>
    <w:lvl w:ilvl="0" w:tplc="1CA898B0">
      <w:start w:val="1"/>
      <w:numFmt w:val="upperRoman"/>
      <w:lvlText w:val="%1."/>
      <w:lvlJc w:val="right"/>
      <w:pPr>
        <w:ind w:left="450" w:hanging="360"/>
      </w:pPr>
    </w:lvl>
    <w:lvl w:ilvl="1" w:tplc="AA5615D4">
      <w:start w:val="1"/>
      <w:numFmt w:val="decimal"/>
      <w:lvlText w:val="%2."/>
      <w:lvlJc w:val="left"/>
      <w:pPr>
        <w:ind w:left="1170" w:hanging="360"/>
      </w:pPr>
      <w:rPr>
        <w:b/>
        <w:bCs/>
      </w:rPr>
    </w:lvl>
    <w:lvl w:ilvl="2" w:tplc="9AA65114">
      <w:start w:val="1"/>
      <w:numFmt w:val="lowerRoman"/>
      <w:lvlText w:val="%3."/>
      <w:lvlJc w:val="center"/>
      <w:pPr>
        <w:ind w:left="1890" w:hanging="180"/>
      </w:pPr>
      <w:rPr>
        <w:rFonts w:hint="default"/>
        <w:b w:val="0"/>
        <w:bCs w:val="0"/>
      </w:rPr>
    </w:lvl>
    <w:lvl w:ilvl="3" w:tplc="97760ECC">
      <w:start w:val="1"/>
      <w:numFmt w:val="upperLetter"/>
      <w:lvlText w:val="%4."/>
      <w:lvlJc w:val="left"/>
      <w:pPr>
        <w:ind w:left="2610" w:hanging="360"/>
      </w:pPr>
      <w:rPr>
        <w:u w:val="none"/>
      </w:rPr>
    </w:lvl>
    <w:lvl w:ilvl="4" w:tplc="EE2CA0FC">
      <w:start w:val="1"/>
      <w:numFmt w:val="lowerLetter"/>
      <w:lvlText w:val="%5."/>
      <w:lvlJc w:val="left"/>
      <w:pPr>
        <w:ind w:left="3330" w:hanging="360"/>
      </w:pPr>
    </w:lvl>
    <w:lvl w:ilvl="5" w:tplc="74E857EA">
      <w:start w:val="1"/>
      <w:numFmt w:val="lowerRoman"/>
      <w:lvlText w:val="%6."/>
      <w:lvlJc w:val="right"/>
      <w:pPr>
        <w:ind w:left="4050" w:hanging="180"/>
      </w:pPr>
    </w:lvl>
    <w:lvl w:ilvl="6" w:tplc="05F61A4E">
      <w:start w:val="1"/>
      <w:numFmt w:val="decimal"/>
      <w:lvlText w:val="%7."/>
      <w:lvlJc w:val="left"/>
      <w:pPr>
        <w:ind w:left="4770" w:hanging="360"/>
      </w:pPr>
    </w:lvl>
    <w:lvl w:ilvl="7" w:tplc="A9B28724">
      <w:start w:val="1"/>
      <w:numFmt w:val="lowerLetter"/>
      <w:lvlText w:val="%8."/>
      <w:lvlJc w:val="left"/>
      <w:pPr>
        <w:ind w:left="5490" w:hanging="360"/>
      </w:pPr>
    </w:lvl>
    <w:lvl w:ilvl="8" w:tplc="023860A2">
      <w:start w:val="1"/>
      <w:numFmt w:val="lowerRoman"/>
      <w:lvlText w:val="%9."/>
      <w:lvlJc w:val="right"/>
      <w:pPr>
        <w:ind w:left="6210" w:hanging="180"/>
      </w:pPr>
    </w:lvl>
  </w:abstractNum>
  <w:abstractNum w:abstractNumId="19" w15:restartNumberingAfterBreak="0">
    <w:nsid w:val="6B4469A8"/>
    <w:multiLevelType w:val="multilevel"/>
    <w:tmpl w:val="62FE0C2E"/>
    <w:lvl w:ilvl="0">
      <w:start w:val="1"/>
      <w:numFmt w:val="decimal"/>
      <w:lvlText w:val="%1."/>
      <w:lvlJc w:val="left"/>
      <w:pPr>
        <w:ind w:left="1440" w:hanging="360"/>
      </w:pPr>
    </w:lvl>
    <w:lvl w:ilvl="1">
      <w:start w:val="1"/>
      <w:numFmt w:val="lowerRoman"/>
      <w:lvlText w:val="%2."/>
      <w:lvlJc w:val="left"/>
      <w:pPr>
        <w:ind w:left="1800" w:hanging="360"/>
      </w:pPr>
      <w:rPr>
        <w:rFonts w:ascii="Arial" w:eastAsia="Arial" w:hAnsi="Arial" w:cs="Arial"/>
      </w:rPr>
    </w:lvl>
    <w:lvl w:ilvl="2">
      <w:start w:val="1"/>
      <w:numFmt w:val="lowerRoman"/>
      <w:lvlText w:val="%3."/>
      <w:lvlJc w:val="right"/>
      <w:pPr>
        <w:ind w:left="2880" w:hanging="180"/>
      </w:pPr>
    </w:lvl>
    <w:lvl w:ilvl="3">
      <w:start w:val="1"/>
      <w:numFmt w:val="decimal"/>
      <w:lvlText w:val="%4."/>
      <w:lvlJc w:val="left"/>
      <w:pPr>
        <w:ind w:left="1260" w:hanging="360"/>
      </w:pPr>
    </w:lvl>
    <w:lvl w:ilvl="4">
      <w:start w:val="1"/>
      <w:numFmt w:val="decimal"/>
      <w:lvlText w:val="(%5)"/>
      <w:lvlJc w:val="left"/>
      <w:pPr>
        <w:ind w:left="3270" w:firstLine="690"/>
      </w:pPr>
    </w:lvl>
    <w:lvl w:ilvl="5">
      <w:start w:val="3"/>
      <w:numFmt w:val="upperLetter"/>
      <w:lvlText w:val="(%6)"/>
      <w:lvlJc w:val="left"/>
      <w:pPr>
        <w:ind w:left="5220" w:hanging="36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15:restartNumberingAfterBreak="0">
    <w:nsid w:val="6F085F26"/>
    <w:multiLevelType w:val="hybridMultilevel"/>
    <w:tmpl w:val="FD16ECD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1" w15:restartNumberingAfterBreak="0">
    <w:nsid w:val="71243CA5"/>
    <w:multiLevelType w:val="hybridMultilevel"/>
    <w:tmpl w:val="054EEA80"/>
    <w:lvl w:ilvl="0" w:tplc="EB54A05A">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25330C3"/>
    <w:multiLevelType w:val="hybridMultilevel"/>
    <w:tmpl w:val="D3528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296B0E"/>
    <w:multiLevelType w:val="multilevel"/>
    <w:tmpl w:val="1050112E"/>
    <w:lvl w:ilvl="0">
      <w:start w:val="1"/>
      <w:numFmt w:val="lowerLetter"/>
      <w:lvlText w:val="%1."/>
      <w:lvlJc w:val="left"/>
      <w:pPr>
        <w:ind w:left="1890" w:hanging="360"/>
      </w:pPr>
      <w:rPr>
        <w:i w:val="0"/>
        <w:iCs w:val="0"/>
      </w:rPr>
    </w:lvl>
    <w:lvl w:ilvl="1">
      <w:start w:val="1"/>
      <w:numFmt w:val="lowerLetter"/>
      <w:lvlText w:val="%2."/>
      <w:lvlJc w:val="left"/>
      <w:pPr>
        <w:ind w:left="2610" w:hanging="360"/>
      </w:pPr>
    </w:lvl>
    <w:lvl w:ilvl="2">
      <w:start w:val="1"/>
      <w:numFmt w:val="lowerRoman"/>
      <w:lvlText w:val="%3."/>
      <w:lvlJc w:val="right"/>
      <w:pPr>
        <w:ind w:left="3330" w:hanging="180"/>
      </w:pPr>
    </w:lvl>
    <w:lvl w:ilvl="3">
      <w:start w:val="1"/>
      <w:numFmt w:val="decimal"/>
      <w:lvlText w:val="%4."/>
      <w:lvlJc w:val="left"/>
      <w:pPr>
        <w:ind w:left="4050" w:hanging="360"/>
      </w:pPr>
    </w:lvl>
    <w:lvl w:ilvl="4">
      <w:start w:val="1"/>
      <w:numFmt w:val="lowerLetter"/>
      <w:lvlText w:val="%5."/>
      <w:lvlJc w:val="left"/>
      <w:pPr>
        <w:ind w:left="4770" w:hanging="360"/>
      </w:pPr>
    </w:lvl>
    <w:lvl w:ilvl="5">
      <w:start w:val="1"/>
      <w:numFmt w:val="lowerRoman"/>
      <w:lvlText w:val="%6."/>
      <w:lvlJc w:val="right"/>
      <w:pPr>
        <w:ind w:left="5490" w:hanging="180"/>
      </w:pPr>
    </w:lvl>
    <w:lvl w:ilvl="6">
      <w:start w:val="1"/>
      <w:numFmt w:val="decimal"/>
      <w:lvlText w:val="%7."/>
      <w:lvlJc w:val="left"/>
      <w:pPr>
        <w:ind w:left="6210" w:hanging="360"/>
      </w:pPr>
    </w:lvl>
    <w:lvl w:ilvl="7">
      <w:start w:val="1"/>
      <w:numFmt w:val="lowerLetter"/>
      <w:lvlText w:val="%8."/>
      <w:lvlJc w:val="left"/>
      <w:pPr>
        <w:ind w:left="6930" w:hanging="360"/>
      </w:pPr>
    </w:lvl>
    <w:lvl w:ilvl="8">
      <w:start w:val="1"/>
      <w:numFmt w:val="lowerRoman"/>
      <w:lvlText w:val="%9."/>
      <w:lvlJc w:val="right"/>
      <w:pPr>
        <w:ind w:left="7650" w:hanging="180"/>
      </w:pPr>
    </w:lvl>
  </w:abstractNum>
  <w:num w:numId="1" w16cid:durableId="824932772">
    <w:abstractNumId w:val="3"/>
  </w:num>
  <w:num w:numId="2" w16cid:durableId="1744134854">
    <w:abstractNumId w:val="15"/>
  </w:num>
  <w:num w:numId="3" w16cid:durableId="264308117">
    <w:abstractNumId w:val="18"/>
  </w:num>
  <w:num w:numId="4" w16cid:durableId="1420100455">
    <w:abstractNumId w:val="14"/>
  </w:num>
  <w:num w:numId="5" w16cid:durableId="61952719">
    <w:abstractNumId w:val="4"/>
  </w:num>
  <w:num w:numId="6" w16cid:durableId="168102889">
    <w:abstractNumId w:val="17"/>
  </w:num>
  <w:num w:numId="7" w16cid:durableId="668362028">
    <w:abstractNumId w:val="19"/>
  </w:num>
  <w:num w:numId="8" w16cid:durableId="1514954861">
    <w:abstractNumId w:val="6"/>
  </w:num>
  <w:num w:numId="9" w16cid:durableId="1277103983">
    <w:abstractNumId w:val="9"/>
  </w:num>
  <w:num w:numId="10" w16cid:durableId="1381368585">
    <w:abstractNumId w:val="1"/>
  </w:num>
  <w:num w:numId="11" w16cid:durableId="1435907219">
    <w:abstractNumId w:val="11"/>
  </w:num>
  <w:num w:numId="12" w16cid:durableId="1035732204">
    <w:abstractNumId w:val="0"/>
  </w:num>
  <w:num w:numId="13" w16cid:durableId="1392969298">
    <w:abstractNumId w:val="7"/>
  </w:num>
  <w:num w:numId="14" w16cid:durableId="1084455740">
    <w:abstractNumId w:val="23"/>
  </w:num>
  <w:num w:numId="15" w16cid:durableId="29033580">
    <w:abstractNumId w:val="2"/>
  </w:num>
  <w:num w:numId="16" w16cid:durableId="554901506">
    <w:abstractNumId w:val="16"/>
  </w:num>
  <w:num w:numId="17" w16cid:durableId="1435203881">
    <w:abstractNumId w:val="13"/>
  </w:num>
  <w:num w:numId="18" w16cid:durableId="531112971">
    <w:abstractNumId w:val="21"/>
  </w:num>
  <w:num w:numId="19" w16cid:durableId="215969780">
    <w:abstractNumId w:val="5"/>
  </w:num>
  <w:num w:numId="20" w16cid:durableId="1983927017">
    <w:abstractNumId w:val="22"/>
  </w:num>
  <w:num w:numId="21" w16cid:durableId="757795571">
    <w:abstractNumId w:val="12"/>
  </w:num>
  <w:num w:numId="22" w16cid:durableId="1571379437">
    <w:abstractNumId w:val="10"/>
  </w:num>
  <w:num w:numId="23" w16cid:durableId="1045522877">
    <w:abstractNumId w:val="8"/>
  </w:num>
  <w:num w:numId="24" w16cid:durableId="371467298">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457"/>
    <w:rsid w:val="00006FEF"/>
    <w:rsid w:val="00017B85"/>
    <w:rsid w:val="0002186D"/>
    <w:rsid w:val="0002629A"/>
    <w:rsid w:val="0003199F"/>
    <w:rsid w:val="00035223"/>
    <w:rsid w:val="00040A9C"/>
    <w:rsid w:val="00040D69"/>
    <w:rsid w:val="0004104D"/>
    <w:rsid w:val="00041CC2"/>
    <w:rsid w:val="00051133"/>
    <w:rsid w:val="0005396D"/>
    <w:rsid w:val="00054715"/>
    <w:rsid w:val="000614A6"/>
    <w:rsid w:val="000653CC"/>
    <w:rsid w:val="00066B8F"/>
    <w:rsid w:val="0007181B"/>
    <w:rsid w:val="00071CF8"/>
    <w:rsid w:val="00072A40"/>
    <w:rsid w:val="00075C9A"/>
    <w:rsid w:val="000778F7"/>
    <w:rsid w:val="00080E9E"/>
    <w:rsid w:val="000866B9"/>
    <w:rsid w:val="00086BD8"/>
    <w:rsid w:val="00087024"/>
    <w:rsid w:val="0009021B"/>
    <w:rsid w:val="00093F5A"/>
    <w:rsid w:val="000950CE"/>
    <w:rsid w:val="00096638"/>
    <w:rsid w:val="000B5DE6"/>
    <w:rsid w:val="000C243D"/>
    <w:rsid w:val="000C3907"/>
    <w:rsid w:val="000C55FF"/>
    <w:rsid w:val="000D04D1"/>
    <w:rsid w:val="000D5098"/>
    <w:rsid w:val="000D6C36"/>
    <w:rsid w:val="000E6872"/>
    <w:rsid w:val="000F23D1"/>
    <w:rsid w:val="000F33A2"/>
    <w:rsid w:val="000F4D6D"/>
    <w:rsid w:val="000F5CE3"/>
    <w:rsid w:val="000F7358"/>
    <w:rsid w:val="001016FD"/>
    <w:rsid w:val="001041C3"/>
    <w:rsid w:val="001041E7"/>
    <w:rsid w:val="001066FB"/>
    <w:rsid w:val="00110DC8"/>
    <w:rsid w:val="0011269A"/>
    <w:rsid w:val="00113D0C"/>
    <w:rsid w:val="00114DE7"/>
    <w:rsid w:val="0012054C"/>
    <w:rsid w:val="00121E60"/>
    <w:rsid w:val="0012231E"/>
    <w:rsid w:val="00123F42"/>
    <w:rsid w:val="0012520F"/>
    <w:rsid w:val="00133EBE"/>
    <w:rsid w:val="001374C9"/>
    <w:rsid w:val="001411DF"/>
    <w:rsid w:val="00145FA3"/>
    <w:rsid w:val="00146323"/>
    <w:rsid w:val="00160F10"/>
    <w:rsid w:val="00163030"/>
    <w:rsid w:val="001669EB"/>
    <w:rsid w:val="0017606E"/>
    <w:rsid w:val="00180B69"/>
    <w:rsid w:val="00182868"/>
    <w:rsid w:val="001844BD"/>
    <w:rsid w:val="00191455"/>
    <w:rsid w:val="00193209"/>
    <w:rsid w:val="001A6D78"/>
    <w:rsid w:val="001B16E3"/>
    <w:rsid w:val="001B2144"/>
    <w:rsid w:val="001B5426"/>
    <w:rsid w:val="001B6FF5"/>
    <w:rsid w:val="001D4998"/>
    <w:rsid w:val="00205248"/>
    <w:rsid w:val="00207864"/>
    <w:rsid w:val="0021788A"/>
    <w:rsid w:val="00221072"/>
    <w:rsid w:val="00223166"/>
    <w:rsid w:val="002263C6"/>
    <w:rsid w:val="00227F84"/>
    <w:rsid w:val="00233D2B"/>
    <w:rsid w:val="00234796"/>
    <w:rsid w:val="00236B23"/>
    <w:rsid w:val="00243A74"/>
    <w:rsid w:val="002506EE"/>
    <w:rsid w:val="002509C8"/>
    <w:rsid w:val="002616A0"/>
    <w:rsid w:val="002637EE"/>
    <w:rsid w:val="00265834"/>
    <w:rsid w:val="00271DE8"/>
    <w:rsid w:val="00271E1D"/>
    <w:rsid w:val="002734C9"/>
    <w:rsid w:val="00273F4E"/>
    <w:rsid w:val="00280622"/>
    <w:rsid w:val="002814EE"/>
    <w:rsid w:val="002964B0"/>
    <w:rsid w:val="00297AB1"/>
    <w:rsid w:val="00297E5F"/>
    <w:rsid w:val="002A534B"/>
    <w:rsid w:val="002A5F0C"/>
    <w:rsid w:val="002A77CC"/>
    <w:rsid w:val="002B4298"/>
    <w:rsid w:val="002C00CA"/>
    <w:rsid w:val="002C6F39"/>
    <w:rsid w:val="002D1724"/>
    <w:rsid w:val="002F205D"/>
    <w:rsid w:val="002F2B07"/>
    <w:rsid w:val="00300B3A"/>
    <w:rsid w:val="00307D95"/>
    <w:rsid w:val="00315A13"/>
    <w:rsid w:val="00317765"/>
    <w:rsid w:val="0032071A"/>
    <w:rsid w:val="00326567"/>
    <w:rsid w:val="003273A9"/>
    <w:rsid w:val="00333170"/>
    <w:rsid w:val="00337D63"/>
    <w:rsid w:val="00343BB9"/>
    <w:rsid w:val="00355182"/>
    <w:rsid w:val="00361356"/>
    <w:rsid w:val="003620B4"/>
    <w:rsid w:val="00372816"/>
    <w:rsid w:val="0037491E"/>
    <w:rsid w:val="003A07A3"/>
    <w:rsid w:val="003A5B68"/>
    <w:rsid w:val="003B1DAF"/>
    <w:rsid w:val="003C3B92"/>
    <w:rsid w:val="003C5E23"/>
    <w:rsid w:val="003C7DD2"/>
    <w:rsid w:val="003D2A16"/>
    <w:rsid w:val="003D48BD"/>
    <w:rsid w:val="003D4BD6"/>
    <w:rsid w:val="003D4C9F"/>
    <w:rsid w:val="003E17BB"/>
    <w:rsid w:val="003E4B2D"/>
    <w:rsid w:val="003E5D24"/>
    <w:rsid w:val="003F2F13"/>
    <w:rsid w:val="003F74BF"/>
    <w:rsid w:val="00401144"/>
    <w:rsid w:val="0040642C"/>
    <w:rsid w:val="0042296C"/>
    <w:rsid w:val="00427FCD"/>
    <w:rsid w:val="00432DBA"/>
    <w:rsid w:val="00436291"/>
    <w:rsid w:val="00437F55"/>
    <w:rsid w:val="00445F99"/>
    <w:rsid w:val="004508AB"/>
    <w:rsid w:val="00451113"/>
    <w:rsid w:val="00455DDA"/>
    <w:rsid w:val="00461B35"/>
    <w:rsid w:val="00475020"/>
    <w:rsid w:val="004761B4"/>
    <w:rsid w:val="00476396"/>
    <w:rsid w:val="004878FC"/>
    <w:rsid w:val="00490A71"/>
    <w:rsid w:val="00493EA4"/>
    <w:rsid w:val="0049705A"/>
    <w:rsid w:val="004A2EA0"/>
    <w:rsid w:val="004A7C88"/>
    <w:rsid w:val="004B1406"/>
    <w:rsid w:val="004B2C24"/>
    <w:rsid w:val="004B6AFF"/>
    <w:rsid w:val="004C0096"/>
    <w:rsid w:val="004C2C2F"/>
    <w:rsid w:val="004C46A3"/>
    <w:rsid w:val="004C5903"/>
    <w:rsid w:val="004D66C2"/>
    <w:rsid w:val="004E05BE"/>
    <w:rsid w:val="004F0C18"/>
    <w:rsid w:val="004F52F2"/>
    <w:rsid w:val="004F79EF"/>
    <w:rsid w:val="00500554"/>
    <w:rsid w:val="00502C88"/>
    <w:rsid w:val="0051212A"/>
    <w:rsid w:val="00512DFB"/>
    <w:rsid w:val="0051319A"/>
    <w:rsid w:val="0051506E"/>
    <w:rsid w:val="00515AE2"/>
    <w:rsid w:val="00516837"/>
    <w:rsid w:val="00522282"/>
    <w:rsid w:val="00522520"/>
    <w:rsid w:val="00524C83"/>
    <w:rsid w:val="00530099"/>
    <w:rsid w:val="005316CB"/>
    <w:rsid w:val="00531EA9"/>
    <w:rsid w:val="005506E4"/>
    <w:rsid w:val="00551D3E"/>
    <w:rsid w:val="00571722"/>
    <w:rsid w:val="00572E8D"/>
    <w:rsid w:val="005759B5"/>
    <w:rsid w:val="00575FE9"/>
    <w:rsid w:val="00576869"/>
    <w:rsid w:val="00577CEA"/>
    <w:rsid w:val="0058438A"/>
    <w:rsid w:val="00586457"/>
    <w:rsid w:val="00596D0E"/>
    <w:rsid w:val="005A08A4"/>
    <w:rsid w:val="005A13A3"/>
    <w:rsid w:val="005B10DE"/>
    <w:rsid w:val="005B1AAC"/>
    <w:rsid w:val="005C2684"/>
    <w:rsid w:val="005C6740"/>
    <w:rsid w:val="005C711D"/>
    <w:rsid w:val="005D2511"/>
    <w:rsid w:val="005D27E4"/>
    <w:rsid w:val="005D7A6D"/>
    <w:rsid w:val="005E43D2"/>
    <w:rsid w:val="005E4A4D"/>
    <w:rsid w:val="005E6A5F"/>
    <w:rsid w:val="005E6B3A"/>
    <w:rsid w:val="005E6CE0"/>
    <w:rsid w:val="005F3786"/>
    <w:rsid w:val="006039C3"/>
    <w:rsid w:val="00603D07"/>
    <w:rsid w:val="0060553A"/>
    <w:rsid w:val="00605714"/>
    <w:rsid w:val="00606B5F"/>
    <w:rsid w:val="006074D8"/>
    <w:rsid w:val="0061178C"/>
    <w:rsid w:val="0061295C"/>
    <w:rsid w:val="00616DC1"/>
    <w:rsid w:val="00622CAE"/>
    <w:rsid w:val="0064019A"/>
    <w:rsid w:val="006448C4"/>
    <w:rsid w:val="00652C98"/>
    <w:rsid w:val="00656748"/>
    <w:rsid w:val="00656DB0"/>
    <w:rsid w:val="0068148F"/>
    <w:rsid w:val="00681B6E"/>
    <w:rsid w:val="00683A02"/>
    <w:rsid w:val="00686207"/>
    <w:rsid w:val="00686882"/>
    <w:rsid w:val="00690602"/>
    <w:rsid w:val="006908A5"/>
    <w:rsid w:val="0069146C"/>
    <w:rsid w:val="00692DB9"/>
    <w:rsid w:val="00693C37"/>
    <w:rsid w:val="00697457"/>
    <w:rsid w:val="006A05A6"/>
    <w:rsid w:val="006A081F"/>
    <w:rsid w:val="006A45D6"/>
    <w:rsid w:val="006A58BE"/>
    <w:rsid w:val="006B0029"/>
    <w:rsid w:val="006B187D"/>
    <w:rsid w:val="006B41E3"/>
    <w:rsid w:val="006C5B69"/>
    <w:rsid w:val="006C642B"/>
    <w:rsid w:val="006D399E"/>
    <w:rsid w:val="006D3B07"/>
    <w:rsid w:val="006E3C7B"/>
    <w:rsid w:val="006EB4F9"/>
    <w:rsid w:val="006F2AC3"/>
    <w:rsid w:val="006F7DC2"/>
    <w:rsid w:val="00703988"/>
    <w:rsid w:val="00713DB0"/>
    <w:rsid w:val="007228EE"/>
    <w:rsid w:val="007249B0"/>
    <w:rsid w:val="007251E0"/>
    <w:rsid w:val="00726473"/>
    <w:rsid w:val="00736970"/>
    <w:rsid w:val="007373DF"/>
    <w:rsid w:val="00740AD3"/>
    <w:rsid w:val="00741644"/>
    <w:rsid w:val="00741FCF"/>
    <w:rsid w:val="00750E47"/>
    <w:rsid w:val="00754482"/>
    <w:rsid w:val="007612BE"/>
    <w:rsid w:val="007613BE"/>
    <w:rsid w:val="007815EA"/>
    <w:rsid w:val="007A38CF"/>
    <w:rsid w:val="007B2337"/>
    <w:rsid w:val="007B2DFE"/>
    <w:rsid w:val="007B7D45"/>
    <w:rsid w:val="007C032F"/>
    <w:rsid w:val="007C6319"/>
    <w:rsid w:val="007C75CD"/>
    <w:rsid w:val="007D2216"/>
    <w:rsid w:val="007D50CB"/>
    <w:rsid w:val="007D7ED7"/>
    <w:rsid w:val="007E05D6"/>
    <w:rsid w:val="007E66AF"/>
    <w:rsid w:val="007F0148"/>
    <w:rsid w:val="007F14DB"/>
    <w:rsid w:val="007F3840"/>
    <w:rsid w:val="007F6E00"/>
    <w:rsid w:val="00800E35"/>
    <w:rsid w:val="00802EEF"/>
    <w:rsid w:val="0080664E"/>
    <w:rsid w:val="0081157E"/>
    <w:rsid w:val="0081708F"/>
    <w:rsid w:val="008230C6"/>
    <w:rsid w:val="00826732"/>
    <w:rsid w:val="0083157D"/>
    <w:rsid w:val="008335D0"/>
    <w:rsid w:val="00835800"/>
    <w:rsid w:val="00835FB7"/>
    <w:rsid w:val="00843825"/>
    <w:rsid w:val="0084589F"/>
    <w:rsid w:val="00854150"/>
    <w:rsid w:val="008631EE"/>
    <w:rsid w:val="00864A31"/>
    <w:rsid w:val="008672ED"/>
    <w:rsid w:val="00870BCE"/>
    <w:rsid w:val="00877343"/>
    <w:rsid w:val="00882835"/>
    <w:rsid w:val="00882B51"/>
    <w:rsid w:val="00891016"/>
    <w:rsid w:val="00891496"/>
    <w:rsid w:val="008A3A2D"/>
    <w:rsid w:val="008B15FD"/>
    <w:rsid w:val="008B4156"/>
    <w:rsid w:val="008B7BFB"/>
    <w:rsid w:val="008C1F4A"/>
    <w:rsid w:val="008C3EED"/>
    <w:rsid w:val="008C713D"/>
    <w:rsid w:val="008C76CE"/>
    <w:rsid w:val="008D181E"/>
    <w:rsid w:val="008D2653"/>
    <w:rsid w:val="009045B4"/>
    <w:rsid w:val="00913091"/>
    <w:rsid w:val="009157A1"/>
    <w:rsid w:val="00920BC5"/>
    <w:rsid w:val="00921E51"/>
    <w:rsid w:val="00922B30"/>
    <w:rsid w:val="00927419"/>
    <w:rsid w:val="00927D55"/>
    <w:rsid w:val="009323A7"/>
    <w:rsid w:val="009352F3"/>
    <w:rsid w:val="00940E23"/>
    <w:rsid w:val="0095638B"/>
    <w:rsid w:val="00961767"/>
    <w:rsid w:val="00963DAE"/>
    <w:rsid w:val="00970015"/>
    <w:rsid w:val="009721A7"/>
    <w:rsid w:val="0097402E"/>
    <w:rsid w:val="009741B9"/>
    <w:rsid w:val="00974E6C"/>
    <w:rsid w:val="009767ED"/>
    <w:rsid w:val="00992956"/>
    <w:rsid w:val="0099360D"/>
    <w:rsid w:val="00997924"/>
    <w:rsid w:val="009A246A"/>
    <w:rsid w:val="009B413D"/>
    <w:rsid w:val="009B5F5B"/>
    <w:rsid w:val="009C0C2E"/>
    <w:rsid w:val="009C528C"/>
    <w:rsid w:val="009D318D"/>
    <w:rsid w:val="009D441A"/>
    <w:rsid w:val="009D60AC"/>
    <w:rsid w:val="009E0ABC"/>
    <w:rsid w:val="009E10FF"/>
    <w:rsid w:val="009E12BB"/>
    <w:rsid w:val="009E166D"/>
    <w:rsid w:val="009E250F"/>
    <w:rsid w:val="009E3BDD"/>
    <w:rsid w:val="009E40CC"/>
    <w:rsid w:val="009E5F17"/>
    <w:rsid w:val="009E6168"/>
    <w:rsid w:val="009F2B28"/>
    <w:rsid w:val="00A00C0A"/>
    <w:rsid w:val="00A01DB5"/>
    <w:rsid w:val="00A02E2A"/>
    <w:rsid w:val="00A03404"/>
    <w:rsid w:val="00A05CE2"/>
    <w:rsid w:val="00A05F5A"/>
    <w:rsid w:val="00A1275F"/>
    <w:rsid w:val="00A13359"/>
    <w:rsid w:val="00A13B17"/>
    <w:rsid w:val="00A22E81"/>
    <w:rsid w:val="00A26F7B"/>
    <w:rsid w:val="00A32216"/>
    <w:rsid w:val="00A34FC4"/>
    <w:rsid w:val="00A3559D"/>
    <w:rsid w:val="00A437B4"/>
    <w:rsid w:val="00A43AFF"/>
    <w:rsid w:val="00A43C3A"/>
    <w:rsid w:val="00A51B6A"/>
    <w:rsid w:val="00A5573C"/>
    <w:rsid w:val="00A56F8B"/>
    <w:rsid w:val="00A6539A"/>
    <w:rsid w:val="00A7242A"/>
    <w:rsid w:val="00A745B1"/>
    <w:rsid w:val="00A758CD"/>
    <w:rsid w:val="00A7764E"/>
    <w:rsid w:val="00A778F6"/>
    <w:rsid w:val="00A82551"/>
    <w:rsid w:val="00A849E5"/>
    <w:rsid w:val="00A84EA8"/>
    <w:rsid w:val="00A85315"/>
    <w:rsid w:val="00A8737F"/>
    <w:rsid w:val="00A976D8"/>
    <w:rsid w:val="00AA4728"/>
    <w:rsid w:val="00AA782D"/>
    <w:rsid w:val="00AA78A8"/>
    <w:rsid w:val="00AA7F04"/>
    <w:rsid w:val="00AB3D5A"/>
    <w:rsid w:val="00AB7735"/>
    <w:rsid w:val="00AC277C"/>
    <w:rsid w:val="00AC5A5D"/>
    <w:rsid w:val="00AC795C"/>
    <w:rsid w:val="00AD00DF"/>
    <w:rsid w:val="00AD0375"/>
    <w:rsid w:val="00AD49DC"/>
    <w:rsid w:val="00AD5C25"/>
    <w:rsid w:val="00AD5FE0"/>
    <w:rsid w:val="00AD7491"/>
    <w:rsid w:val="00AE1111"/>
    <w:rsid w:val="00AE2876"/>
    <w:rsid w:val="00AE2DE4"/>
    <w:rsid w:val="00B07346"/>
    <w:rsid w:val="00B15D9B"/>
    <w:rsid w:val="00B1674F"/>
    <w:rsid w:val="00B31B4C"/>
    <w:rsid w:val="00B40732"/>
    <w:rsid w:val="00B4081D"/>
    <w:rsid w:val="00B412CE"/>
    <w:rsid w:val="00B47278"/>
    <w:rsid w:val="00B50709"/>
    <w:rsid w:val="00B5304A"/>
    <w:rsid w:val="00B603BE"/>
    <w:rsid w:val="00B643BC"/>
    <w:rsid w:val="00B659EF"/>
    <w:rsid w:val="00B65E3A"/>
    <w:rsid w:val="00B72631"/>
    <w:rsid w:val="00B72962"/>
    <w:rsid w:val="00B755BE"/>
    <w:rsid w:val="00B7764B"/>
    <w:rsid w:val="00B8089E"/>
    <w:rsid w:val="00B85B23"/>
    <w:rsid w:val="00B906AD"/>
    <w:rsid w:val="00B9609C"/>
    <w:rsid w:val="00B9754F"/>
    <w:rsid w:val="00BA11CF"/>
    <w:rsid w:val="00BA5148"/>
    <w:rsid w:val="00BA6880"/>
    <w:rsid w:val="00BA7D3A"/>
    <w:rsid w:val="00BB406A"/>
    <w:rsid w:val="00BC2D1F"/>
    <w:rsid w:val="00BC400E"/>
    <w:rsid w:val="00BC5BD0"/>
    <w:rsid w:val="00BD39E6"/>
    <w:rsid w:val="00BD6078"/>
    <w:rsid w:val="00BD7590"/>
    <w:rsid w:val="00BE0FD9"/>
    <w:rsid w:val="00BE4D50"/>
    <w:rsid w:val="00BE5DE6"/>
    <w:rsid w:val="00BE741C"/>
    <w:rsid w:val="00BF2622"/>
    <w:rsid w:val="00BF6065"/>
    <w:rsid w:val="00C13EB5"/>
    <w:rsid w:val="00C14DAB"/>
    <w:rsid w:val="00C16A82"/>
    <w:rsid w:val="00C22AF6"/>
    <w:rsid w:val="00C22FEA"/>
    <w:rsid w:val="00C26570"/>
    <w:rsid w:val="00C31023"/>
    <w:rsid w:val="00C343D7"/>
    <w:rsid w:val="00C34EF2"/>
    <w:rsid w:val="00C4123C"/>
    <w:rsid w:val="00C459F8"/>
    <w:rsid w:val="00C5107A"/>
    <w:rsid w:val="00C52F30"/>
    <w:rsid w:val="00C64104"/>
    <w:rsid w:val="00C64942"/>
    <w:rsid w:val="00C6774C"/>
    <w:rsid w:val="00C71AA9"/>
    <w:rsid w:val="00C7277C"/>
    <w:rsid w:val="00C73825"/>
    <w:rsid w:val="00C73BC1"/>
    <w:rsid w:val="00C91F7A"/>
    <w:rsid w:val="00C96AE7"/>
    <w:rsid w:val="00C9751C"/>
    <w:rsid w:val="00CA0353"/>
    <w:rsid w:val="00CA4381"/>
    <w:rsid w:val="00CA692A"/>
    <w:rsid w:val="00CA722C"/>
    <w:rsid w:val="00CB19FB"/>
    <w:rsid w:val="00CB5EB0"/>
    <w:rsid w:val="00CB7680"/>
    <w:rsid w:val="00CC0C75"/>
    <w:rsid w:val="00CC1B70"/>
    <w:rsid w:val="00CD27B7"/>
    <w:rsid w:val="00CD3364"/>
    <w:rsid w:val="00CD79EF"/>
    <w:rsid w:val="00CE02FA"/>
    <w:rsid w:val="00CE54DE"/>
    <w:rsid w:val="00CF0442"/>
    <w:rsid w:val="00CF3642"/>
    <w:rsid w:val="00CF4E9B"/>
    <w:rsid w:val="00CF5AF5"/>
    <w:rsid w:val="00D03B21"/>
    <w:rsid w:val="00D108D4"/>
    <w:rsid w:val="00D11EBF"/>
    <w:rsid w:val="00D1499E"/>
    <w:rsid w:val="00D2473A"/>
    <w:rsid w:val="00D259A6"/>
    <w:rsid w:val="00D26662"/>
    <w:rsid w:val="00D330AA"/>
    <w:rsid w:val="00D3604E"/>
    <w:rsid w:val="00D36BDB"/>
    <w:rsid w:val="00D4082B"/>
    <w:rsid w:val="00D45F4A"/>
    <w:rsid w:val="00D535F6"/>
    <w:rsid w:val="00D5366A"/>
    <w:rsid w:val="00D61D1F"/>
    <w:rsid w:val="00D655F5"/>
    <w:rsid w:val="00D659A1"/>
    <w:rsid w:val="00D66C08"/>
    <w:rsid w:val="00D72CB6"/>
    <w:rsid w:val="00D741D0"/>
    <w:rsid w:val="00D750FD"/>
    <w:rsid w:val="00D76B09"/>
    <w:rsid w:val="00D85314"/>
    <w:rsid w:val="00D9272F"/>
    <w:rsid w:val="00D93C5C"/>
    <w:rsid w:val="00DA0B60"/>
    <w:rsid w:val="00DA2C9E"/>
    <w:rsid w:val="00DA31AD"/>
    <w:rsid w:val="00DA51C1"/>
    <w:rsid w:val="00DA5FA2"/>
    <w:rsid w:val="00DB15B0"/>
    <w:rsid w:val="00DD051F"/>
    <w:rsid w:val="00DE00B0"/>
    <w:rsid w:val="00DE1E06"/>
    <w:rsid w:val="00DE4257"/>
    <w:rsid w:val="00DF012B"/>
    <w:rsid w:val="00DF7ACC"/>
    <w:rsid w:val="00E00DEF"/>
    <w:rsid w:val="00E0270F"/>
    <w:rsid w:val="00E11371"/>
    <w:rsid w:val="00E11AD6"/>
    <w:rsid w:val="00E1232A"/>
    <w:rsid w:val="00E165F2"/>
    <w:rsid w:val="00E21E68"/>
    <w:rsid w:val="00E25944"/>
    <w:rsid w:val="00E26DAF"/>
    <w:rsid w:val="00E3063C"/>
    <w:rsid w:val="00E3222F"/>
    <w:rsid w:val="00E3254A"/>
    <w:rsid w:val="00E335A6"/>
    <w:rsid w:val="00E51DB3"/>
    <w:rsid w:val="00E538B6"/>
    <w:rsid w:val="00E562B1"/>
    <w:rsid w:val="00E61AED"/>
    <w:rsid w:val="00E73104"/>
    <w:rsid w:val="00E76491"/>
    <w:rsid w:val="00E929C6"/>
    <w:rsid w:val="00E94A36"/>
    <w:rsid w:val="00E9553F"/>
    <w:rsid w:val="00E95A50"/>
    <w:rsid w:val="00E964D8"/>
    <w:rsid w:val="00E9713D"/>
    <w:rsid w:val="00EA10F4"/>
    <w:rsid w:val="00EA4493"/>
    <w:rsid w:val="00EA5B2F"/>
    <w:rsid w:val="00EC526F"/>
    <w:rsid w:val="00ED2484"/>
    <w:rsid w:val="00ED300B"/>
    <w:rsid w:val="00ED7376"/>
    <w:rsid w:val="00EE09D5"/>
    <w:rsid w:val="00EE15AC"/>
    <w:rsid w:val="00EE3425"/>
    <w:rsid w:val="00EF65CA"/>
    <w:rsid w:val="00F02042"/>
    <w:rsid w:val="00F020E9"/>
    <w:rsid w:val="00F102EB"/>
    <w:rsid w:val="00F14C51"/>
    <w:rsid w:val="00F15547"/>
    <w:rsid w:val="00F231C3"/>
    <w:rsid w:val="00F23363"/>
    <w:rsid w:val="00F25F91"/>
    <w:rsid w:val="00F301B9"/>
    <w:rsid w:val="00F320F5"/>
    <w:rsid w:val="00F37095"/>
    <w:rsid w:val="00F40598"/>
    <w:rsid w:val="00F50813"/>
    <w:rsid w:val="00F5240D"/>
    <w:rsid w:val="00F5382A"/>
    <w:rsid w:val="00F61107"/>
    <w:rsid w:val="00F6166D"/>
    <w:rsid w:val="00F61A5F"/>
    <w:rsid w:val="00F64D8C"/>
    <w:rsid w:val="00F66035"/>
    <w:rsid w:val="00F670E6"/>
    <w:rsid w:val="00F81423"/>
    <w:rsid w:val="00F822FA"/>
    <w:rsid w:val="00F844C1"/>
    <w:rsid w:val="00F96119"/>
    <w:rsid w:val="00FA0259"/>
    <w:rsid w:val="00FA4721"/>
    <w:rsid w:val="00FB1D5F"/>
    <w:rsid w:val="00FB5F39"/>
    <w:rsid w:val="00FC3806"/>
    <w:rsid w:val="00FC4606"/>
    <w:rsid w:val="00FC502F"/>
    <w:rsid w:val="00FC509E"/>
    <w:rsid w:val="00FC6348"/>
    <w:rsid w:val="00FD49F4"/>
    <w:rsid w:val="00FE551D"/>
    <w:rsid w:val="00FF0CF0"/>
    <w:rsid w:val="00FF225C"/>
    <w:rsid w:val="00FF51DE"/>
    <w:rsid w:val="024A858E"/>
    <w:rsid w:val="024B78BA"/>
    <w:rsid w:val="03E48BD2"/>
    <w:rsid w:val="03FDAD9B"/>
    <w:rsid w:val="04DED67E"/>
    <w:rsid w:val="05966819"/>
    <w:rsid w:val="06B44F81"/>
    <w:rsid w:val="0706D059"/>
    <w:rsid w:val="08E05867"/>
    <w:rsid w:val="094DB2C9"/>
    <w:rsid w:val="0961BA1B"/>
    <w:rsid w:val="09697968"/>
    <w:rsid w:val="0A1EDF48"/>
    <w:rsid w:val="0A875151"/>
    <w:rsid w:val="0AC735DB"/>
    <w:rsid w:val="0C72B9EF"/>
    <w:rsid w:val="0CC15FBA"/>
    <w:rsid w:val="0D508B1C"/>
    <w:rsid w:val="0DCF1D8E"/>
    <w:rsid w:val="0F7701FB"/>
    <w:rsid w:val="11160411"/>
    <w:rsid w:val="11F01734"/>
    <w:rsid w:val="1370ACC7"/>
    <w:rsid w:val="13A7D961"/>
    <w:rsid w:val="13F1DC7B"/>
    <w:rsid w:val="14A62575"/>
    <w:rsid w:val="1516D506"/>
    <w:rsid w:val="1799955D"/>
    <w:rsid w:val="180671CA"/>
    <w:rsid w:val="185E35FA"/>
    <w:rsid w:val="19228A0E"/>
    <w:rsid w:val="1948C29F"/>
    <w:rsid w:val="194F0AF0"/>
    <w:rsid w:val="197C66B2"/>
    <w:rsid w:val="199DEC98"/>
    <w:rsid w:val="1A3DF9A1"/>
    <w:rsid w:val="1B2F6D6A"/>
    <w:rsid w:val="1B69BD74"/>
    <w:rsid w:val="1B99BAC2"/>
    <w:rsid w:val="1CC682FB"/>
    <w:rsid w:val="1D11C9BA"/>
    <w:rsid w:val="1D3FDA2D"/>
    <w:rsid w:val="1F2E13C1"/>
    <w:rsid w:val="1FF6CF06"/>
    <w:rsid w:val="20B237E0"/>
    <w:rsid w:val="24987FA4"/>
    <w:rsid w:val="249D14EA"/>
    <w:rsid w:val="2505EC6B"/>
    <w:rsid w:val="25A901F1"/>
    <w:rsid w:val="25DC949F"/>
    <w:rsid w:val="2603F8DB"/>
    <w:rsid w:val="270C6A6E"/>
    <w:rsid w:val="29F5D628"/>
    <w:rsid w:val="2A6FB2AD"/>
    <w:rsid w:val="2B85DAAB"/>
    <w:rsid w:val="2C8C64F4"/>
    <w:rsid w:val="2CA016D7"/>
    <w:rsid w:val="2CA7051B"/>
    <w:rsid w:val="2D98DBE8"/>
    <w:rsid w:val="2DE60306"/>
    <w:rsid w:val="2E0FE941"/>
    <w:rsid w:val="2E223516"/>
    <w:rsid w:val="2E27B86F"/>
    <w:rsid w:val="2F3D7241"/>
    <w:rsid w:val="2F6CE966"/>
    <w:rsid w:val="2FDD9B0E"/>
    <w:rsid w:val="30025ED5"/>
    <w:rsid w:val="30E4990C"/>
    <w:rsid w:val="3146E725"/>
    <w:rsid w:val="32D7C09F"/>
    <w:rsid w:val="32DA01A2"/>
    <w:rsid w:val="33109D87"/>
    <w:rsid w:val="349696F7"/>
    <w:rsid w:val="34EFA8A9"/>
    <w:rsid w:val="356D0DD5"/>
    <w:rsid w:val="37BFA259"/>
    <w:rsid w:val="37EE8099"/>
    <w:rsid w:val="39058794"/>
    <w:rsid w:val="3A2306E4"/>
    <w:rsid w:val="3AA7D402"/>
    <w:rsid w:val="3B964792"/>
    <w:rsid w:val="3C024D27"/>
    <w:rsid w:val="3C488F42"/>
    <w:rsid w:val="3CB2C3D5"/>
    <w:rsid w:val="3D4515A0"/>
    <w:rsid w:val="3DE05091"/>
    <w:rsid w:val="3F102DAB"/>
    <w:rsid w:val="3F572514"/>
    <w:rsid w:val="3F8348FD"/>
    <w:rsid w:val="3FCCD628"/>
    <w:rsid w:val="411B89EF"/>
    <w:rsid w:val="4142C535"/>
    <w:rsid w:val="4267822B"/>
    <w:rsid w:val="44A01DD1"/>
    <w:rsid w:val="47057EC7"/>
    <w:rsid w:val="471DE630"/>
    <w:rsid w:val="473D1B75"/>
    <w:rsid w:val="4ADD262D"/>
    <w:rsid w:val="4AE778AE"/>
    <w:rsid w:val="4B52B9F6"/>
    <w:rsid w:val="4B657F01"/>
    <w:rsid w:val="4C6BD1F3"/>
    <w:rsid w:val="4C757DF7"/>
    <w:rsid w:val="4CE2A8A0"/>
    <w:rsid w:val="4D0269B6"/>
    <w:rsid w:val="4D083C07"/>
    <w:rsid w:val="4DB85764"/>
    <w:rsid w:val="4F4AA28E"/>
    <w:rsid w:val="4FA6E614"/>
    <w:rsid w:val="50C67B13"/>
    <w:rsid w:val="50DEC24C"/>
    <w:rsid w:val="512551F8"/>
    <w:rsid w:val="515DB584"/>
    <w:rsid w:val="51C2D1B5"/>
    <w:rsid w:val="524A8578"/>
    <w:rsid w:val="52D79C8F"/>
    <w:rsid w:val="53AB6C5A"/>
    <w:rsid w:val="542B82DF"/>
    <w:rsid w:val="55B92F10"/>
    <w:rsid w:val="5654E780"/>
    <w:rsid w:val="57861BBB"/>
    <w:rsid w:val="57A81F8E"/>
    <w:rsid w:val="57D25EED"/>
    <w:rsid w:val="5960CF3B"/>
    <w:rsid w:val="5A2CB3C2"/>
    <w:rsid w:val="5BF83192"/>
    <w:rsid w:val="5C001FEE"/>
    <w:rsid w:val="5C18E063"/>
    <w:rsid w:val="5D17DCD2"/>
    <w:rsid w:val="5D26CBF5"/>
    <w:rsid w:val="5E21B030"/>
    <w:rsid w:val="5EB8F94C"/>
    <w:rsid w:val="5F292EDF"/>
    <w:rsid w:val="5F728623"/>
    <w:rsid w:val="613EBE55"/>
    <w:rsid w:val="61AE3171"/>
    <w:rsid w:val="62D859D7"/>
    <w:rsid w:val="62FF0511"/>
    <w:rsid w:val="633AE54C"/>
    <w:rsid w:val="63FC0220"/>
    <w:rsid w:val="64CACDE6"/>
    <w:rsid w:val="66221F8E"/>
    <w:rsid w:val="675169DE"/>
    <w:rsid w:val="67AD29DE"/>
    <w:rsid w:val="6831BA23"/>
    <w:rsid w:val="685C1A0D"/>
    <w:rsid w:val="689EA371"/>
    <w:rsid w:val="68AA160D"/>
    <w:rsid w:val="68AFDCE8"/>
    <w:rsid w:val="6913AEF5"/>
    <w:rsid w:val="695380AC"/>
    <w:rsid w:val="6AD5633B"/>
    <w:rsid w:val="6CC61238"/>
    <w:rsid w:val="6D5A7E19"/>
    <w:rsid w:val="6E56DFAE"/>
    <w:rsid w:val="6E888D7A"/>
    <w:rsid w:val="706F95E4"/>
    <w:rsid w:val="71070BDC"/>
    <w:rsid w:val="7142BC93"/>
    <w:rsid w:val="717098E7"/>
    <w:rsid w:val="71A7D245"/>
    <w:rsid w:val="71D230FD"/>
    <w:rsid w:val="72CE022E"/>
    <w:rsid w:val="72F8A90F"/>
    <w:rsid w:val="731B9007"/>
    <w:rsid w:val="738A9EE0"/>
    <w:rsid w:val="74DCFE29"/>
    <w:rsid w:val="7507EF86"/>
    <w:rsid w:val="757D9F73"/>
    <w:rsid w:val="76C28B78"/>
    <w:rsid w:val="774CC017"/>
    <w:rsid w:val="77974578"/>
    <w:rsid w:val="779CB4CB"/>
    <w:rsid w:val="791319D8"/>
    <w:rsid w:val="79AE0378"/>
    <w:rsid w:val="79F21CE4"/>
    <w:rsid w:val="79FC66C9"/>
    <w:rsid w:val="7A2CB413"/>
    <w:rsid w:val="7A8F39F0"/>
    <w:rsid w:val="7B22B744"/>
    <w:rsid w:val="7B767EF4"/>
    <w:rsid w:val="7B949696"/>
    <w:rsid w:val="7C8B67A1"/>
    <w:rsid w:val="7E1F98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E5E14"/>
  <w15:docId w15:val="{A063FDBF-0D11-4228-96A0-58EABCCAE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B92"/>
    <w:pPr>
      <w:spacing w:after="200" w:line="276" w:lineRule="auto"/>
    </w:pPr>
    <w:rPr>
      <w:sz w:val="22"/>
      <w:szCs w:val="22"/>
    </w:rPr>
  </w:style>
  <w:style w:type="paragraph" w:styleId="Heading1">
    <w:name w:val="heading 1"/>
    <w:basedOn w:val="Normal"/>
    <w:next w:val="Normal"/>
    <w:link w:val="Heading1Char"/>
    <w:uiPriority w:val="9"/>
    <w:qFormat/>
    <w:rsid w:val="00A3559D"/>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link w:val="Heading2Char"/>
    <w:uiPriority w:val="9"/>
    <w:qFormat/>
    <w:rsid w:val="00963DAE"/>
    <w:pPr>
      <w:spacing w:before="100" w:beforeAutospacing="1" w:after="100" w:afterAutospacing="1" w:line="240" w:lineRule="auto"/>
      <w:outlineLvl w:val="1"/>
    </w:pPr>
    <w:rPr>
      <w:rFonts w:ascii="Times New Roman" w:eastAsia="Times New Roman" w:hAnsi="Times New Roman"/>
      <w:b/>
      <w:bCs/>
      <w:sz w:val="36"/>
      <w:szCs w:val="3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74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7457"/>
  </w:style>
  <w:style w:type="paragraph" w:styleId="Footer">
    <w:name w:val="footer"/>
    <w:basedOn w:val="Normal"/>
    <w:link w:val="FooterChar"/>
    <w:uiPriority w:val="99"/>
    <w:unhideWhenUsed/>
    <w:rsid w:val="006974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7457"/>
  </w:style>
  <w:style w:type="paragraph" w:styleId="BalloonText">
    <w:name w:val="Balloon Text"/>
    <w:basedOn w:val="Normal"/>
    <w:link w:val="BalloonTextChar"/>
    <w:uiPriority w:val="99"/>
    <w:semiHidden/>
    <w:unhideWhenUsed/>
    <w:rsid w:val="0069745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97457"/>
    <w:rPr>
      <w:rFonts w:ascii="Tahoma" w:hAnsi="Tahoma" w:cs="Tahoma"/>
      <w:sz w:val="16"/>
      <w:szCs w:val="16"/>
    </w:rPr>
  </w:style>
  <w:style w:type="paragraph" w:styleId="NormalWeb">
    <w:name w:val="Normal (Web)"/>
    <w:basedOn w:val="Normal"/>
    <w:uiPriority w:val="99"/>
    <w:unhideWhenUsed/>
    <w:rsid w:val="00093F5A"/>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093F5A"/>
    <w:rPr>
      <w:b/>
      <w:bCs/>
    </w:rPr>
  </w:style>
  <w:style w:type="character" w:customStyle="1" w:styleId="apple-converted-space">
    <w:name w:val="apple-converted-space"/>
    <w:rsid w:val="00093F5A"/>
  </w:style>
  <w:style w:type="character" w:styleId="Hyperlink">
    <w:name w:val="Hyperlink"/>
    <w:uiPriority w:val="99"/>
    <w:unhideWhenUsed/>
    <w:rsid w:val="00BC2D1F"/>
    <w:rPr>
      <w:color w:val="0000FF"/>
      <w:u w:val="single"/>
    </w:rPr>
  </w:style>
  <w:style w:type="character" w:customStyle="1" w:styleId="Heading2Char">
    <w:name w:val="Heading 2 Char"/>
    <w:link w:val="Heading2"/>
    <w:uiPriority w:val="9"/>
    <w:rsid w:val="00963DAE"/>
    <w:rPr>
      <w:rFonts w:ascii="Times New Roman" w:eastAsia="Times New Roman" w:hAnsi="Times New Roman"/>
      <w:b/>
      <w:bCs/>
      <w:sz w:val="36"/>
      <w:szCs w:val="36"/>
      <w:lang w:eastAsia="zh-CN"/>
    </w:rPr>
  </w:style>
  <w:style w:type="paragraph" w:styleId="ListParagraph">
    <w:name w:val="List Paragraph"/>
    <w:basedOn w:val="Normal"/>
    <w:uiPriority w:val="34"/>
    <w:qFormat/>
    <w:rsid w:val="009D441A"/>
    <w:pPr>
      <w:ind w:left="720"/>
      <w:contextualSpacing/>
    </w:pPr>
    <w:rPr>
      <w:rFonts w:cs="Calibri"/>
    </w:rPr>
  </w:style>
  <w:style w:type="paragraph" w:styleId="FootnoteText">
    <w:name w:val="footnote text"/>
    <w:basedOn w:val="Normal"/>
    <w:link w:val="FootnoteTextChar"/>
    <w:uiPriority w:val="99"/>
    <w:semiHidden/>
    <w:unhideWhenUsed/>
    <w:rsid w:val="009D441A"/>
    <w:pPr>
      <w:spacing w:after="0" w:line="240" w:lineRule="auto"/>
    </w:pPr>
    <w:rPr>
      <w:rFonts w:cs="Calibri"/>
      <w:sz w:val="20"/>
      <w:szCs w:val="20"/>
    </w:rPr>
  </w:style>
  <w:style w:type="character" w:customStyle="1" w:styleId="FootnoteTextChar">
    <w:name w:val="Footnote Text Char"/>
    <w:link w:val="FootnoteText"/>
    <w:uiPriority w:val="99"/>
    <w:semiHidden/>
    <w:rsid w:val="009D441A"/>
    <w:rPr>
      <w:rFonts w:cs="Calibri"/>
    </w:rPr>
  </w:style>
  <w:style w:type="character" w:styleId="FootnoteReference">
    <w:name w:val="footnote reference"/>
    <w:uiPriority w:val="99"/>
    <w:semiHidden/>
    <w:unhideWhenUsed/>
    <w:rsid w:val="009D441A"/>
    <w:rPr>
      <w:vertAlign w:val="superscript"/>
    </w:rPr>
  </w:style>
  <w:style w:type="paragraph" w:styleId="Revision">
    <w:name w:val="Revision"/>
    <w:hidden/>
    <w:uiPriority w:val="99"/>
    <w:semiHidden/>
    <w:rsid w:val="00835FB7"/>
    <w:rPr>
      <w:sz w:val="22"/>
      <w:szCs w:val="22"/>
    </w:rPr>
  </w:style>
  <w:style w:type="character" w:styleId="CommentReference">
    <w:name w:val="annotation reference"/>
    <w:uiPriority w:val="99"/>
    <w:semiHidden/>
    <w:unhideWhenUsed/>
    <w:rsid w:val="00530099"/>
    <w:rPr>
      <w:sz w:val="16"/>
      <w:szCs w:val="16"/>
    </w:rPr>
  </w:style>
  <w:style w:type="paragraph" w:styleId="CommentText">
    <w:name w:val="annotation text"/>
    <w:basedOn w:val="Normal"/>
    <w:link w:val="CommentTextChar"/>
    <w:uiPriority w:val="99"/>
    <w:unhideWhenUsed/>
    <w:rsid w:val="00530099"/>
    <w:rPr>
      <w:sz w:val="20"/>
      <w:szCs w:val="20"/>
    </w:rPr>
  </w:style>
  <w:style w:type="character" w:customStyle="1" w:styleId="CommentTextChar">
    <w:name w:val="Comment Text Char"/>
    <w:basedOn w:val="DefaultParagraphFont"/>
    <w:link w:val="CommentText"/>
    <w:uiPriority w:val="99"/>
    <w:rsid w:val="00530099"/>
  </w:style>
  <w:style w:type="paragraph" w:styleId="CommentSubject">
    <w:name w:val="annotation subject"/>
    <w:basedOn w:val="CommentText"/>
    <w:next w:val="CommentText"/>
    <w:link w:val="CommentSubjectChar"/>
    <w:uiPriority w:val="99"/>
    <w:semiHidden/>
    <w:unhideWhenUsed/>
    <w:rsid w:val="00530099"/>
    <w:rPr>
      <w:b/>
      <w:bCs/>
    </w:rPr>
  </w:style>
  <w:style w:type="character" w:customStyle="1" w:styleId="CommentSubjectChar">
    <w:name w:val="Comment Subject Char"/>
    <w:link w:val="CommentSubject"/>
    <w:uiPriority w:val="99"/>
    <w:semiHidden/>
    <w:rsid w:val="00530099"/>
    <w:rPr>
      <w:b/>
      <w:bCs/>
    </w:rPr>
  </w:style>
  <w:style w:type="character" w:styleId="UnresolvedMention">
    <w:name w:val="Unresolved Mention"/>
    <w:uiPriority w:val="99"/>
    <w:semiHidden/>
    <w:unhideWhenUsed/>
    <w:rsid w:val="00F301B9"/>
    <w:rPr>
      <w:color w:val="605E5C"/>
      <w:shd w:val="clear" w:color="auto" w:fill="E1DFDD"/>
    </w:rPr>
  </w:style>
  <w:style w:type="character" w:styleId="FollowedHyperlink">
    <w:name w:val="FollowedHyperlink"/>
    <w:basedOn w:val="DefaultParagraphFont"/>
    <w:uiPriority w:val="99"/>
    <w:semiHidden/>
    <w:unhideWhenUsed/>
    <w:rsid w:val="00BE741C"/>
    <w:rPr>
      <w:color w:val="96607D" w:themeColor="followedHyperlink"/>
      <w:u w:val="single"/>
    </w:rPr>
  </w:style>
  <w:style w:type="character" w:customStyle="1" w:styleId="Heading1Char">
    <w:name w:val="Heading 1 Char"/>
    <w:basedOn w:val="DefaultParagraphFont"/>
    <w:link w:val="Heading1"/>
    <w:uiPriority w:val="9"/>
    <w:rsid w:val="00A3559D"/>
    <w:rPr>
      <w:rFonts w:asciiTheme="majorHAnsi" w:eastAsiaTheme="majorEastAsia" w:hAnsiTheme="majorHAnsi" w:cstheme="majorBidi"/>
      <w:color w:val="0F4761" w:themeColor="accent1" w:themeShade="BF"/>
      <w:sz w:val="32"/>
      <w:szCs w:val="32"/>
    </w:rPr>
  </w:style>
  <w:style w:type="numbering" w:customStyle="1" w:styleId="CurrentList1">
    <w:name w:val="Current List1"/>
    <w:uiPriority w:val="99"/>
    <w:rsid w:val="004B2C24"/>
    <w:pPr>
      <w:numPr>
        <w:numId w:val="10"/>
      </w:numPr>
    </w:pPr>
  </w:style>
  <w:style w:type="paragraph" w:styleId="NoSpacing">
    <w:name w:val="No Spacing"/>
    <w:uiPriority w:val="1"/>
    <w:qFormat/>
    <w:rsid w:val="00E1232A"/>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065071">
      <w:bodyDiv w:val="1"/>
      <w:marLeft w:val="0"/>
      <w:marRight w:val="0"/>
      <w:marTop w:val="0"/>
      <w:marBottom w:val="0"/>
      <w:divBdr>
        <w:top w:val="none" w:sz="0" w:space="0" w:color="auto"/>
        <w:left w:val="none" w:sz="0" w:space="0" w:color="auto"/>
        <w:bottom w:val="none" w:sz="0" w:space="0" w:color="auto"/>
        <w:right w:val="none" w:sz="0" w:space="0" w:color="auto"/>
      </w:divBdr>
      <w:divsChild>
        <w:div w:id="317346253">
          <w:marLeft w:val="0"/>
          <w:marRight w:val="0"/>
          <w:marTop w:val="0"/>
          <w:marBottom w:val="0"/>
          <w:divBdr>
            <w:top w:val="none" w:sz="0" w:space="0" w:color="auto"/>
            <w:left w:val="none" w:sz="0" w:space="0" w:color="auto"/>
            <w:bottom w:val="none" w:sz="0" w:space="0" w:color="auto"/>
            <w:right w:val="none" w:sz="0" w:space="0" w:color="auto"/>
          </w:divBdr>
        </w:div>
        <w:div w:id="935747144">
          <w:marLeft w:val="0"/>
          <w:marRight w:val="0"/>
          <w:marTop w:val="0"/>
          <w:marBottom w:val="0"/>
          <w:divBdr>
            <w:top w:val="none" w:sz="0" w:space="0" w:color="auto"/>
            <w:left w:val="none" w:sz="0" w:space="0" w:color="auto"/>
            <w:bottom w:val="none" w:sz="0" w:space="0" w:color="auto"/>
            <w:right w:val="none" w:sz="0" w:space="0" w:color="auto"/>
          </w:divBdr>
        </w:div>
        <w:div w:id="1208908070">
          <w:marLeft w:val="0"/>
          <w:marRight w:val="0"/>
          <w:marTop w:val="0"/>
          <w:marBottom w:val="0"/>
          <w:divBdr>
            <w:top w:val="none" w:sz="0" w:space="0" w:color="auto"/>
            <w:left w:val="none" w:sz="0" w:space="0" w:color="auto"/>
            <w:bottom w:val="none" w:sz="0" w:space="0" w:color="auto"/>
            <w:right w:val="none" w:sz="0" w:space="0" w:color="auto"/>
          </w:divBdr>
        </w:div>
        <w:div w:id="1458599057">
          <w:marLeft w:val="0"/>
          <w:marRight w:val="0"/>
          <w:marTop w:val="0"/>
          <w:marBottom w:val="0"/>
          <w:divBdr>
            <w:top w:val="none" w:sz="0" w:space="0" w:color="auto"/>
            <w:left w:val="none" w:sz="0" w:space="0" w:color="auto"/>
            <w:bottom w:val="none" w:sz="0" w:space="0" w:color="auto"/>
            <w:right w:val="none" w:sz="0" w:space="0" w:color="auto"/>
          </w:divBdr>
        </w:div>
      </w:divsChild>
    </w:div>
    <w:div w:id="186792934">
      <w:bodyDiv w:val="1"/>
      <w:marLeft w:val="0"/>
      <w:marRight w:val="0"/>
      <w:marTop w:val="0"/>
      <w:marBottom w:val="0"/>
      <w:divBdr>
        <w:top w:val="none" w:sz="0" w:space="0" w:color="auto"/>
        <w:left w:val="none" w:sz="0" w:space="0" w:color="auto"/>
        <w:bottom w:val="none" w:sz="0" w:space="0" w:color="auto"/>
        <w:right w:val="none" w:sz="0" w:space="0" w:color="auto"/>
      </w:divBdr>
    </w:div>
    <w:div w:id="223100385">
      <w:bodyDiv w:val="1"/>
      <w:marLeft w:val="0"/>
      <w:marRight w:val="0"/>
      <w:marTop w:val="0"/>
      <w:marBottom w:val="0"/>
      <w:divBdr>
        <w:top w:val="none" w:sz="0" w:space="0" w:color="auto"/>
        <w:left w:val="none" w:sz="0" w:space="0" w:color="auto"/>
        <w:bottom w:val="none" w:sz="0" w:space="0" w:color="auto"/>
        <w:right w:val="none" w:sz="0" w:space="0" w:color="auto"/>
      </w:divBdr>
    </w:div>
    <w:div w:id="471295207">
      <w:bodyDiv w:val="1"/>
      <w:marLeft w:val="0"/>
      <w:marRight w:val="0"/>
      <w:marTop w:val="0"/>
      <w:marBottom w:val="0"/>
      <w:divBdr>
        <w:top w:val="none" w:sz="0" w:space="0" w:color="auto"/>
        <w:left w:val="none" w:sz="0" w:space="0" w:color="auto"/>
        <w:bottom w:val="none" w:sz="0" w:space="0" w:color="auto"/>
        <w:right w:val="none" w:sz="0" w:space="0" w:color="auto"/>
      </w:divBdr>
      <w:divsChild>
        <w:div w:id="666858605">
          <w:marLeft w:val="0"/>
          <w:marRight w:val="0"/>
          <w:marTop w:val="0"/>
          <w:marBottom w:val="0"/>
          <w:divBdr>
            <w:top w:val="none" w:sz="0" w:space="0" w:color="auto"/>
            <w:left w:val="none" w:sz="0" w:space="0" w:color="auto"/>
            <w:bottom w:val="none" w:sz="0" w:space="0" w:color="auto"/>
            <w:right w:val="none" w:sz="0" w:space="0" w:color="auto"/>
          </w:divBdr>
        </w:div>
      </w:divsChild>
    </w:div>
    <w:div w:id="575824087">
      <w:bodyDiv w:val="1"/>
      <w:marLeft w:val="0"/>
      <w:marRight w:val="0"/>
      <w:marTop w:val="0"/>
      <w:marBottom w:val="0"/>
      <w:divBdr>
        <w:top w:val="none" w:sz="0" w:space="0" w:color="auto"/>
        <w:left w:val="none" w:sz="0" w:space="0" w:color="auto"/>
        <w:bottom w:val="none" w:sz="0" w:space="0" w:color="auto"/>
        <w:right w:val="none" w:sz="0" w:space="0" w:color="auto"/>
      </w:divBdr>
    </w:div>
    <w:div w:id="1225868772">
      <w:bodyDiv w:val="1"/>
      <w:marLeft w:val="0"/>
      <w:marRight w:val="0"/>
      <w:marTop w:val="0"/>
      <w:marBottom w:val="0"/>
      <w:divBdr>
        <w:top w:val="none" w:sz="0" w:space="0" w:color="auto"/>
        <w:left w:val="none" w:sz="0" w:space="0" w:color="auto"/>
        <w:bottom w:val="none" w:sz="0" w:space="0" w:color="auto"/>
        <w:right w:val="none" w:sz="0" w:space="0" w:color="auto"/>
      </w:divBdr>
      <w:divsChild>
        <w:div w:id="1137409031">
          <w:marLeft w:val="0"/>
          <w:marRight w:val="0"/>
          <w:marTop w:val="0"/>
          <w:marBottom w:val="0"/>
          <w:divBdr>
            <w:top w:val="none" w:sz="0" w:space="0" w:color="auto"/>
            <w:left w:val="none" w:sz="0" w:space="0" w:color="auto"/>
            <w:bottom w:val="none" w:sz="0" w:space="0" w:color="auto"/>
            <w:right w:val="none" w:sz="0" w:space="0" w:color="auto"/>
          </w:divBdr>
        </w:div>
      </w:divsChild>
    </w:div>
    <w:div w:id="1324967616">
      <w:bodyDiv w:val="1"/>
      <w:marLeft w:val="0"/>
      <w:marRight w:val="0"/>
      <w:marTop w:val="0"/>
      <w:marBottom w:val="0"/>
      <w:divBdr>
        <w:top w:val="none" w:sz="0" w:space="0" w:color="auto"/>
        <w:left w:val="none" w:sz="0" w:space="0" w:color="auto"/>
        <w:bottom w:val="none" w:sz="0" w:space="0" w:color="auto"/>
        <w:right w:val="none" w:sz="0" w:space="0" w:color="auto"/>
      </w:divBdr>
      <w:divsChild>
        <w:div w:id="879047585">
          <w:marLeft w:val="0"/>
          <w:marRight w:val="0"/>
          <w:marTop w:val="0"/>
          <w:marBottom w:val="0"/>
          <w:divBdr>
            <w:top w:val="none" w:sz="0" w:space="0" w:color="auto"/>
            <w:left w:val="none" w:sz="0" w:space="0" w:color="auto"/>
            <w:bottom w:val="none" w:sz="0" w:space="0" w:color="auto"/>
            <w:right w:val="none" w:sz="0" w:space="0" w:color="auto"/>
          </w:divBdr>
        </w:div>
      </w:divsChild>
    </w:div>
    <w:div w:id="1593002296">
      <w:bodyDiv w:val="1"/>
      <w:marLeft w:val="0"/>
      <w:marRight w:val="0"/>
      <w:marTop w:val="0"/>
      <w:marBottom w:val="0"/>
      <w:divBdr>
        <w:top w:val="none" w:sz="0" w:space="0" w:color="auto"/>
        <w:left w:val="none" w:sz="0" w:space="0" w:color="auto"/>
        <w:bottom w:val="none" w:sz="0" w:space="0" w:color="auto"/>
        <w:right w:val="none" w:sz="0" w:space="0" w:color="auto"/>
      </w:divBdr>
    </w:div>
    <w:div w:id="1680547048">
      <w:bodyDiv w:val="1"/>
      <w:marLeft w:val="0"/>
      <w:marRight w:val="0"/>
      <w:marTop w:val="0"/>
      <w:marBottom w:val="0"/>
      <w:divBdr>
        <w:top w:val="none" w:sz="0" w:space="0" w:color="auto"/>
        <w:left w:val="none" w:sz="0" w:space="0" w:color="auto"/>
        <w:bottom w:val="none" w:sz="0" w:space="0" w:color="auto"/>
        <w:right w:val="none" w:sz="0" w:space="0" w:color="auto"/>
      </w:divBdr>
      <w:divsChild>
        <w:div w:id="2036465830">
          <w:marLeft w:val="0"/>
          <w:marRight w:val="0"/>
          <w:marTop w:val="0"/>
          <w:marBottom w:val="0"/>
          <w:divBdr>
            <w:top w:val="none" w:sz="0" w:space="0" w:color="auto"/>
            <w:left w:val="none" w:sz="0" w:space="0" w:color="auto"/>
            <w:bottom w:val="none" w:sz="0" w:space="0" w:color="auto"/>
            <w:right w:val="none" w:sz="0" w:space="0" w:color="auto"/>
          </w:divBdr>
        </w:div>
      </w:divsChild>
    </w:div>
    <w:div w:id="1956987371">
      <w:bodyDiv w:val="1"/>
      <w:marLeft w:val="0"/>
      <w:marRight w:val="0"/>
      <w:marTop w:val="0"/>
      <w:marBottom w:val="0"/>
      <w:divBdr>
        <w:top w:val="none" w:sz="0" w:space="0" w:color="auto"/>
        <w:left w:val="none" w:sz="0" w:space="0" w:color="auto"/>
        <w:bottom w:val="none" w:sz="0" w:space="0" w:color="auto"/>
        <w:right w:val="none" w:sz="0" w:space="0" w:color="auto"/>
      </w:divBdr>
      <w:divsChild>
        <w:div w:id="844707643">
          <w:marLeft w:val="0"/>
          <w:marRight w:val="0"/>
          <w:marTop w:val="0"/>
          <w:marBottom w:val="0"/>
          <w:divBdr>
            <w:top w:val="none" w:sz="0" w:space="0" w:color="auto"/>
            <w:left w:val="none" w:sz="0" w:space="0" w:color="auto"/>
            <w:bottom w:val="none" w:sz="0" w:space="0" w:color="auto"/>
            <w:right w:val="none" w:sz="0" w:space="0" w:color="auto"/>
          </w:divBdr>
        </w:div>
        <w:div w:id="1311012273">
          <w:marLeft w:val="0"/>
          <w:marRight w:val="0"/>
          <w:marTop w:val="0"/>
          <w:marBottom w:val="0"/>
          <w:divBdr>
            <w:top w:val="none" w:sz="0" w:space="0" w:color="auto"/>
            <w:left w:val="none" w:sz="0" w:space="0" w:color="auto"/>
            <w:bottom w:val="none" w:sz="0" w:space="0" w:color="auto"/>
            <w:right w:val="none" w:sz="0" w:space="0" w:color="auto"/>
          </w:divBdr>
        </w:div>
        <w:div w:id="1576356996">
          <w:marLeft w:val="0"/>
          <w:marRight w:val="0"/>
          <w:marTop w:val="0"/>
          <w:marBottom w:val="0"/>
          <w:divBdr>
            <w:top w:val="none" w:sz="0" w:space="0" w:color="auto"/>
            <w:left w:val="none" w:sz="0" w:space="0" w:color="auto"/>
            <w:bottom w:val="none" w:sz="0" w:space="0" w:color="auto"/>
            <w:right w:val="none" w:sz="0" w:space="0" w:color="auto"/>
          </w:divBdr>
        </w:div>
        <w:div w:id="2100253601">
          <w:marLeft w:val="0"/>
          <w:marRight w:val="0"/>
          <w:marTop w:val="0"/>
          <w:marBottom w:val="0"/>
          <w:divBdr>
            <w:top w:val="none" w:sz="0" w:space="0" w:color="auto"/>
            <w:left w:val="none" w:sz="0" w:space="0" w:color="auto"/>
            <w:bottom w:val="none" w:sz="0" w:space="0" w:color="auto"/>
            <w:right w:val="none" w:sz="0" w:space="0" w:color="auto"/>
          </w:divBdr>
        </w:div>
      </w:divsChild>
    </w:div>
    <w:div w:id="1989894442">
      <w:bodyDiv w:val="1"/>
      <w:marLeft w:val="0"/>
      <w:marRight w:val="0"/>
      <w:marTop w:val="0"/>
      <w:marBottom w:val="0"/>
      <w:divBdr>
        <w:top w:val="none" w:sz="0" w:space="0" w:color="auto"/>
        <w:left w:val="none" w:sz="0" w:space="0" w:color="auto"/>
        <w:bottom w:val="none" w:sz="0" w:space="0" w:color="auto"/>
        <w:right w:val="none" w:sz="0" w:space="0" w:color="auto"/>
      </w:divBdr>
    </w:div>
    <w:div w:id="2124297689">
      <w:bodyDiv w:val="1"/>
      <w:marLeft w:val="0"/>
      <w:marRight w:val="0"/>
      <w:marTop w:val="0"/>
      <w:marBottom w:val="0"/>
      <w:divBdr>
        <w:top w:val="none" w:sz="0" w:space="0" w:color="auto"/>
        <w:left w:val="none" w:sz="0" w:space="0" w:color="auto"/>
        <w:bottom w:val="none" w:sz="0" w:space="0" w:color="auto"/>
        <w:right w:val="none" w:sz="0" w:space="0" w:color="auto"/>
      </w:divBdr>
      <w:divsChild>
        <w:div w:id="126440271">
          <w:marLeft w:val="0"/>
          <w:marRight w:val="0"/>
          <w:marTop w:val="0"/>
          <w:marBottom w:val="0"/>
          <w:divBdr>
            <w:top w:val="none" w:sz="0" w:space="0" w:color="auto"/>
            <w:left w:val="none" w:sz="0" w:space="0" w:color="auto"/>
            <w:bottom w:val="none" w:sz="0" w:space="0" w:color="auto"/>
            <w:right w:val="none" w:sz="0" w:space="0" w:color="auto"/>
          </w:divBdr>
        </w:div>
        <w:div w:id="295721533">
          <w:marLeft w:val="0"/>
          <w:marRight w:val="0"/>
          <w:marTop w:val="0"/>
          <w:marBottom w:val="0"/>
          <w:divBdr>
            <w:top w:val="none" w:sz="0" w:space="0" w:color="auto"/>
            <w:left w:val="none" w:sz="0" w:space="0" w:color="auto"/>
            <w:bottom w:val="none" w:sz="0" w:space="0" w:color="auto"/>
            <w:right w:val="none" w:sz="0" w:space="0" w:color="auto"/>
          </w:divBdr>
        </w:div>
        <w:div w:id="407534941">
          <w:marLeft w:val="0"/>
          <w:marRight w:val="0"/>
          <w:marTop w:val="0"/>
          <w:marBottom w:val="0"/>
          <w:divBdr>
            <w:top w:val="none" w:sz="0" w:space="0" w:color="auto"/>
            <w:left w:val="none" w:sz="0" w:space="0" w:color="auto"/>
            <w:bottom w:val="none" w:sz="0" w:space="0" w:color="auto"/>
            <w:right w:val="none" w:sz="0" w:space="0" w:color="auto"/>
          </w:divBdr>
        </w:div>
        <w:div w:id="7707046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rfp.ohiohighered.org/" TargetMode="External"/><Relationship Id="rId18" Type="http://schemas.openxmlformats.org/officeDocument/2006/relationships/hyperlink" Target="https://ohiolmi.com/Home/DS_Results_OCCPROJ"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tyles" Target="styles.xml"/><Relationship Id="rId12" Type="http://schemas.openxmlformats.org/officeDocument/2006/relationships/hyperlink" Target="https://highered.ohio.gov/initiatives/workforce-development/rapids" TargetMode="External"/><Relationship Id="rId17" Type="http://schemas.openxmlformats.org/officeDocument/2006/relationships/hyperlink" Target="https://highered.ohio.gov/initiatives/workforce-development/rapids" TargetMode="External"/><Relationship Id="rId25" Type="http://schemas.openxmlformats.org/officeDocument/2006/relationships/hyperlink" Target="https://highered.ohio.gov/about/ohioscampuses/independent&#8208;campuses" TargetMode="External"/><Relationship Id="rId2" Type="http://schemas.openxmlformats.org/officeDocument/2006/relationships/customXml" Target="../customXml/item2.xml"/><Relationship Id="rId16" Type="http://schemas.openxmlformats.org/officeDocument/2006/relationships/hyperlink" Target="mailto:RAPIDS@highered.ohio.gov" TargetMode="External"/><Relationship Id="rId20" Type="http://schemas.openxmlformats.org/officeDocument/2006/relationships/image" Target="media/image1.jp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cid:image002.png@01DD1853.1011FF30" TargetMode="External"/><Relationship Id="rId32" Type="http://schemas.microsoft.com/office/2020/10/relationships/intelligence" Target="intelligence2.xml"/><Relationship Id="rId5" Type="http://schemas.openxmlformats.org/officeDocument/2006/relationships/customXml" Target="../customXml/item5.xml"/><Relationship Id="rId15" Type="http://schemas.openxmlformats.org/officeDocument/2006/relationships/hyperlink" Target="https://teams.microsoft.com/l/meetup-join/19%3ameeting_ZTA3YzcwM2UtNDY3NC00M2RjLWExZmMtMmUzYmI2NWVjZDAy%40thread.v2/0?context=%7b%22Tid%22%3a%2250f8fcc4-94d8-4f07-84eb-36ed57c7c8a2%22%2c%22Oid%22%3a%22c80aa7a7-ee1d-45d1-b42b-8aa30ba2c2b4%22%7d" TargetMode="External"/><Relationship Id="rId23" Type="http://schemas.openxmlformats.org/officeDocument/2006/relationships/image" Target="media/image3.png"/><Relationship Id="rId28"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highered.ohio.gov/initiatives/workforce-development/rapid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highered.ohio.gov/initiatives/workforce-development/rapids" TargetMode="External"/><Relationship Id="rId22" Type="http://schemas.openxmlformats.org/officeDocument/2006/relationships/image" Target="cid:image004.png@01DD1853.C27850C0"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D051FCCE12043BBC1FCAD3A512DE4" ma:contentTypeVersion="15" ma:contentTypeDescription="Create a new document." ma:contentTypeScope="" ma:versionID="d5d5d2424b460fef2ff7d9078a319790">
  <xsd:schema xmlns:xsd="http://www.w3.org/2001/XMLSchema" xmlns:xs="http://www.w3.org/2001/XMLSchema" xmlns:p="http://schemas.microsoft.com/office/2006/metadata/properties" xmlns:ns2="63173e62-0415-4ecc-a8ce-a454c65d5c8a" xmlns:ns3="94755a18-8e8d-441f-a44c-beb4e1c19f9f" xmlns:ns4="06a0b0f5-ab3f-4382-8730-459fb424e421" targetNamespace="http://schemas.microsoft.com/office/2006/metadata/properties" ma:root="true" ma:fieldsID="40f82346fd5309020718923ffb4277ac" ns2:_="" ns3:_="" ns4:_="">
    <xsd:import namespace="63173e62-0415-4ecc-a8ce-a454c65d5c8a"/>
    <xsd:import namespace="94755a18-8e8d-441f-a44c-beb4e1c19f9f"/>
    <xsd:import namespace="06a0b0f5-ab3f-4382-8730-459fb424e42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173e62-0415-4ecc-a8ce-a454c65d5c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234c9c0-dc82-4bd3-8448-fd5c6ce0fb75"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755a18-8e8d-441f-a44c-beb4e1c19f9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a0b0f5-ab3f-4382-8730-459fb424e42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272aa22-004b-4fec-8c9b-c604e845735f}" ma:internalName="TaxCatchAll" ma:showField="CatchAllData" ma:web="94755a18-8e8d-441f-a44c-beb4e1c19f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3173e62-0415-4ecc-a8ce-a454c65d5c8a">
      <Terms xmlns="http://schemas.microsoft.com/office/infopath/2007/PartnerControls"/>
    </lcf76f155ced4ddcb4097134ff3c332f>
    <TaxCatchAll xmlns="06a0b0f5-ab3f-4382-8730-459fb424e421"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7C3F74-D1EB-4F9D-924A-2B14A2B727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173e62-0415-4ecc-a8ce-a454c65d5c8a"/>
    <ds:schemaRef ds:uri="94755a18-8e8d-441f-a44c-beb4e1c19f9f"/>
    <ds:schemaRef ds:uri="06a0b0f5-ab3f-4382-8730-459fb424e4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CF832D-F03F-4219-8F0A-8EC3F16F9084}">
  <ds:schemaRefs>
    <ds:schemaRef ds:uri="http://schemas.microsoft.com/office/2006/metadata/longProperties"/>
  </ds:schemaRefs>
</ds:datastoreItem>
</file>

<file path=customXml/itemProps3.xml><?xml version="1.0" encoding="utf-8"?>
<ds:datastoreItem xmlns:ds="http://schemas.openxmlformats.org/officeDocument/2006/customXml" ds:itemID="{1C5C2F45-E514-497F-B8EA-D546F0CDEDCF}">
  <ds:schemaRefs>
    <ds:schemaRef ds:uri="http://schemas.openxmlformats.org/officeDocument/2006/bibliography"/>
  </ds:schemaRefs>
</ds:datastoreItem>
</file>

<file path=customXml/itemProps4.xml><?xml version="1.0" encoding="utf-8"?>
<ds:datastoreItem xmlns:ds="http://schemas.openxmlformats.org/officeDocument/2006/customXml" ds:itemID="{40000459-968A-4730-8FC3-D9621AE398F3}">
  <ds:schemaRefs>
    <ds:schemaRef ds:uri="http://schemas.microsoft.com/office/2006/metadata/properties"/>
    <ds:schemaRef ds:uri="http://schemas.microsoft.com/office/infopath/2007/PartnerControls"/>
    <ds:schemaRef ds:uri="63173e62-0415-4ecc-a8ce-a454c65d5c8a"/>
    <ds:schemaRef ds:uri="06a0b0f5-ab3f-4382-8730-459fb424e421"/>
  </ds:schemaRefs>
</ds:datastoreItem>
</file>

<file path=customXml/itemProps5.xml><?xml version="1.0" encoding="utf-8"?>
<ds:datastoreItem xmlns:ds="http://schemas.openxmlformats.org/officeDocument/2006/customXml" ds:itemID="{FDD5DFDB-7199-47AD-BAAA-A6F738E3C088}">
  <ds:schemaRefs>
    <ds:schemaRef ds:uri="http://schemas.microsoft.com/sharepoint/v3/contenttype/forms"/>
  </ds:schemaRefs>
</ds:datastoreItem>
</file>

<file path=docMetadata/LabelInfo.xml><?xml version="1.0" encoding="utf-8"?>
<clbl:labelList xmlns:clbl="http://schemas.microsoft.com/office/2020/mipLabelMetadata">
  <clbl:label id="{f920f5b4-f35a-4bd1-ab57-79db69ad10fb}" enabled="1" method="Standard" siteId="{50f8fcc4-94d8-4f07-84eb-36ed57c7c8a2}"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16</Pages>
  <Words>5860</Words>
  <Characters>33637</Characters>
  <Application>Microsoft Office Word</Application>
  <DocSecurity>4</DocSecurity>
  <Lines>579</Lines>
  <Paragraphs>223</Paragraphs>
  <ScaleCrop>false</ScaleCrop>
  <HeadingPairs>
    <vt:vector size="2" baseType="variant">
      <vt:variant>
        <vt:lpstr>Title</vt:lpstr>
      </vt:variant>
      <vt:variant>
        <vt:i4>1</vt:i4>
      </vt:variant>
    </vt:vector>
  </HeadingPairs>
  <TitlesOfParts>
    <vt:vector size="1" baseType="lpstr">
      <vt:lpstr/>
    </vt:vector>
  </TitlesOfParts>
  <Company>Ohio Board of Regents</Company>
  <LinksUpToDate>false</LinksUpToDate>
  <CharactersWithSpaces>39274</CharactersWithSpaces>
  <SharedDoc>false</SharedDoc>
  <HLinks>
    <vt:vector size="42" baseType="variant">
      <vt:variant>
        <vt:i4>7667800</vt:i4>
      </vt:variant>
      <vt:variant>
        <vt:i4>18</vt:i4>
      </vt:variant>
      <vt:variant>
        <vt:i4>0</vt:i4>
      </vt:variant>
      <vt:variant>
        <vt:i4>5</vt:i4>
      </vt:variant>
      <vt:variant>
        <vt:lpwstr>\\dhefil01v04p.si.lan\DHE\Economic_Advancement\RAPIDS-Noncredit Jobs Training Fund\RAPIDS 7 2024 Program\highered.ohio.gov\rapids</vt:lpwstr>
      </vt:variant>
      <vt:variant>
        <vt:lpwstr/>
      </vt:variant>
      <vt:variant>
        <vt:i4>6488180</vt:i4>
      </vt:variant>
      <vt:variant>
        <vt:i4>15</vt:i4>
      </vt:variant>
      <vt:variant>
        <vt:i4>0</vt:i4>
      </vt:variant>
      <vt:variant>
        <vt:i4>5</vt:i4>
      </vt:variant>
      <vt:variant>
        <vt:lpwstr>https://ohiolmi.com/Home/DS_Results_OCCPROJ</vt:lpwstr>
      </vt:variant>
      <vt:variant>
        <vt:lpwstr/>
      </vt:variant>
      <vt:variant>
        <vt:i4>1310832</vt:i4>
      </vt:variant>
      <vt:variant>
        <vt:i4>12</vt:i4>
      </vt:variant>
      <vt:variant>
        <vt:i4>0</vt:i4>
      </vt:variant>
      <vt:variant>
        <vt:i4>5</vt:i4>
      </vt:variant>
      <vt:variant>
        <vt:lpwstr>mailto:RAPIDS@highered.ohio.gov</vt:lpwstr>
      </vt:variant>
      <vt:variant>
        <vt:lpwstr/>
      </vt:variant>
      <vt:variant>
        <vt:i4>1048685</vt:i4>
      </vt:variant>
      <vt:variant>
        <vt:i4>9</vt:i4>
      </vt:variant>
      <vt:variant>
        <vt:i4>0</vt:i4>
      </vt:variant>
      <vt:variant>
        <vt:i4>5</vt:i4>
      </vt:variant>
      <vt:variant>
        <vt:lpwstr>C:\Users\suppalapati\AppData\Local\Microsoft\Windows\INetCache\Content.Outlook\907L4X4O\highered.ohio.gov\rapids</vt:lpwstr>
      </vt:variant>
      <vt:variant>
        <vt:lpwstr/>
      </vt:variant>
      <vt:variant>
        <vt:i4>2818146</vt:i4>
      </vt:variant>
      <vt:variant>
        <vt:i4>6</vt:i4>
      </vt:variant>
      <vt:variant>
        <vt:i4>0</vt:i4>
      </vt:variant>
      <vt:variant>
        <vt:i4>5</vt:i4>
      </vt:variant>
      <vt:variant>
        <vt:lpwstr>https://highered.ohio.gov/initiatives/workforce-development/rapids</vt:lpwstr>
      </vt:variant>
      <vt:variant>
        <vt:lpwstr/>
      </vt:variant>
      <vt:variant>
        <vt:i4>1048685</vt:i4>
      </vt:variant>
      <vt:variant>
        <vt:i4>3</vt:i4>
      </vt:variant>
      <vt:variant>
        <vt:i4>0</vt:i4>
      </vt:variant>
      <vt:variant>
        <vt:i4>5</vt:i4>
      </vt:variant>
      <vt:variant>
        <vt:lpwstr>C:\Users\suppalapati\AppData\Local\Microsoft\Windows\INetCache\Content.Outlook\907L4X4O\highered.ohio.gov\rapids</vt:lpwstr>
      </vt:variant>
      <vt:variant>
        <vt:lpwstr/>
      </vt:variant>
      <vt:variant>
        <vt:i4>7667800</vt:i4>
      </vt:variant>
      <vt:variant>
        <vt:i4>0</vt:i4>
      </vt:variant>
      <vt:variant>
        <vt:i4>0</vt:i4>
      </vt:variant>
      <vt:variant>
        <vt:i4>5</vt:i4>
      </vt:variant>
      <vt:variant>
        <vt:lpwstr>\\dhefil01v04p.si.lan\DHE\Economic_Advancement\RAPIDS-Noncredit Jobs Training Fund\RAPIDS 7 2024 Program\highered.ohio.gov\rapids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LLM</dc:creator>
  <cp:keywords/>
  <cp:lastModifiedBy>Uppalapati, Sri Vidya</cp:lastModifiedBy>
  <cp:revision>2</cp:revision>
  <cp:lastPrinted>2024-10-09T21:23:00Z</cp:lastPrinted>
  <dcterms:created xsi:type="dcterms:W3CDTF">2026-07-24T13:17:00Z</dcterms:created>
  <dcterms:modified xsi:type="dcterms:W3CDTF">2026-07-24T13:17:00Z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0x01010069FD051FCCE12043BBC1FCAD3A512DE4</vt:lpwstr>
  </property>
  <property fmtid="{D5CDD505-2E9C-101B-9397-08002B2CF9AE}" pid="3" name="MediaServiceImageTags">
    <vt:lpwstr/>
  </property>
</Properties>
</file>